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65DFC" w14:textId="6E234D39" w:rsidR="00DA15D9" w:rsidRDefault="001F64D5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  <w:r>
        <w:rPr>
          <w:rFonts w:cs="Arial"/>
          <w:bCs/>
          <w:noProof/>
          <w:kern w:val="0"/>
          <w:sz w:val="22"/>
          <w:szCs w:val="22"/>
          <w:lang w:val="en-GB"/>
        </w:rPr>
        <w:drawing>
          <wp:inline distT="0" distB="0" distL="0" distR="0" wp14:anchorId="5B56645D" wp14:editId="4B03C591">
            <wp:extent cx="8863330" cy="53422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capeA4SIP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6A1">
        <w:rPr>
          <w:rFonts w:cs="Arial"/>
          <w:bCs/>
          <w:kern w:val="0"/>
          <w:sz w:val="22"/>
          <w:szCs w:val="22"/>
          <w:lang w:val="en-GB" w:eastAsia="en-US"/>
        </w:rPr>
        <w:t xml:space="preserve">                 </w:t>
      </w:r>
      <w:r w:rsidR="0041232D">
        <w:rPr>
          <w:rFonts w:cs="Arial"/>
          <w:bCs/>
          <w:kern w:val="0"/>
          <w:sz w:val="22"/>
          <w:szCs w:val="22"/>
          <w:lang w:val="en-GB" w:eastAsia="en-US"/>
        </w:rPr>
        <w:t xml:space="preserve">                                                            </w:t>
      </w:r>
    </w:p>
    <w:p w14:paraId="6ABF30FA" w14:textId="77777777" w:rsidR="001F64D5" w:rsidRDefault="001F64D5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</w:p>
    <w:p w14:paraId="760C1AA6" w14:textId="77777777" w:rsidR="00830D10" w:rsidRPr="00EA6BA8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3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84"/>
        <w:gridCol w:w="8692"/>
      </w:tblGrid>
      <w:tr w:rsidR="00BB5C2A" w:rsidRPr="00EA6BA8" w14:paraId="16CF3F94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49673908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Establishment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1803C2F2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  <w:vAlign w:val="center"/>
          </w:tcPr>
          <w:p w14:paraId="635A8BFD" w14:textId="77777777" w:rsidR="002B76A1" w:rsidRPr="009C5CCC" w:rsidRDefault="002B76A1" w:rsidP="002B76A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14:paraId="23B94D17" w14:textId="169F19A8" w:rsidR="0041232D" w:rsidRPr="009C5CCC" w:rsidRDefault="009C5CCC" w:rsidP="002B76A1">
            <w:pPr>
              <w:rPr>
                <w:rFonts w:asciiTheme="minorBidi" w:hAnsiTheme="minorBidi" w:cstheme="minorBidi"/>
                <w:bCs/>
              </w:rPr>
            </w:pPr>
            <w:r w:rsidRPr="009C5CCC">
              <w:rPr>
                <w:rFonts w:asciiTheme="minorBidi" w:hAnsiTheme="minorBidi" w:cstheme="minorBidi"/>
                <w:bCs/>
              </w:rPr>
              <w:t>SCOTSTOUN PRIMARY SCHOOL</w:t>
            </w:r>
          </w:p>
        </w:tc>
      </w:tr>
      <w:tr w:rsidR="00BB5C2A" w:rsidRPr="00EA6BA8" w14:paraId="36162250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27C6CA8A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Head of Establishment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1054C556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23265F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70A802FE" w14:textId="77777777" w:rsidR="002B76A1" w:rsidRPr="009C5CCC" w:rsidRDefault="002B76A1" w:rsidP="002B76A1">
            <w:pPr>
              <w:pStyle w:val="Heading3"/>
              <w:rPr>
                <w:rFonts w:asciiTheme="minorBidi" w:hAnsiTheme="minorBidi" w:cstheme="minorBidi"/>
                <w:b w:val="0"/>
                <w:bCs/>
                <w:color w:val="auto"/>
                <w:sz w:val="22"/>
                <w:szCs w:val="22"/>
              </w:rPr>
            </w:pPr>
          </w:p>
          <w:p w14:paraId="2283D1D8" w14:textId="7887B69E" w:rsidR="009C5CCC" w:rsidRPr="009C5CCC" w:rsidRDefault="009C5CCC" w:rsidP="009C5CCC">
            <w:pPr>
              <w:rPr>
                <w:rFonts w:asciiTheme="minorBidi" w:hAnsiTheme="minorBidi" w:cstheme="minorBidi"/>
                <w:bCs/>
              </w:rPr>
            </w:pPr>
            <w:r w:rsidRPr="009C5CCC">
              <w:rPr>
                <w:rFonts w:asciiTheme="minorBidi" w:hAnsiTheme="minorBidi" w:cstheme="minorBidi"/>
                <w:bCs/>
              </w:rPr>
              <w:t>GILL MACKAY</w:t>
            </w:r>
          </w:p>
        </w:tc>
      </w:tr>
      <w:tr w:rsidR="00BB5C2A" w:rsidRPr="00EA6BA8" w14:paraId="4DFA0EE2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0A2F1E8C" w14:textId="58B49CE4" w:rsidR="002B76A1" w:rsidRPr="00E66CC9" w:rsidRDefault="002B76A1" w:rsidP="009F7719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Area/Local Improvement Group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4CB39F46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F22609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108DCFE9" w14:textId="77777777" w:rsidR="002B76A1" w:rsidRPr="009C5CCC" w:rsidRDefault="002B76A1" w:rsidP="002B76A1">
            <w:pPr>
              <w:pStyle w:val="Heading3"/>
              <w:rPr>
                <w:rFonts w:asciiTheme="minorBidi" w:hAnsiTheme="minorBidi" w:cstheme="minorBidi"/>
                <w:b w:val="0"/>
                <w:bCs/>
                <w:color w:val="auto"/>
              </w:rPr>
            </w:pPr>
          </w:p>
          <w:p w14:paraId="61A9E66F" w14:textId="5D4FC33A" w:rsidR="009C5CCC" w:rsidRPr="009C5CCC" w:rsidRDefault="009C5CCC" w:rsidP="009C5CCC">
            <w:pPr>
              <w:rPr>
                <w:rFonts w:asciiTheme="minorBidi" w:hAnsiTheme="minorBidi" w:cstheme="minorBidi"/>
                <w:bCs/>
              </w:rPr>
            </w:pPr>
            <w:r w:rsidRPr="009C5CCC">
              <w:rPr>
                <w:rFonts w:asciiTheme="minorBidi" w:hAnsiTheme="minorBidi" w:cstheme="minorBidi"/>
                <w:bCs/>
              </w:rPr>
              <w:t>NWLIG2</w:t>
            </w:r>
          </w:p>
        </w:tc>
      </w:tr>
      <w:tr w:rsidR="00BB5C2A" w:rsidRPr="00EA6BA8" w14:paraId="1104ACFF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0D19D6C9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Head of Service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335198F7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5FB31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580164C1" w14:textId="77777777" w:rsidR="002B76A1" w:rsidRPr="009C5CCC" w:rsidRDefault="002B76A1" w:rsidP="002B76A1">
            <w:pPr>
              <w:pStyle w:val="Heading3"/>
              <w:rPr>
                <w:rFonts w:asciiTheme="minorBidi" w:hAnsiTheme="minorBidi" w:cstheme="minorBidi"/>
                <w:b w:val="0"/>
                <w:bCs/>
                <w:color w:val="auto"/>
                <w:sz w:val="22"/>
                <w:szCs w:val="22"/>
              </w:rPr>
            </w:pPr>
          </w:p>
          <w:p w14:paraId="4F62813C" w14:textId="48833467" w:rsidR="009C5CCC" w:rsidRPr="009C5CCC" w:rsidRDefault="009C5CCC" w:rsidP="009C5CCC">
            <w:pPr>
              <w:rPr>
                <w:rFonts w:asciiTheme="minorBidi" w:hAnsiTheme="minorBidi" w:cstheme="minorBidi"/>
                <w:bCs/>
              </w:rPr>
            </w:pPr>
            <w:r w:rsidRPr="009C5CCC">
              <w:rPr>
                <w:rFonts w:asciiTheme="minorBidi" w:hAnsiTheme="minorBidi" w:cstheme="minorBidi"/>
                <w:bCs/>
              </w:rPr>
              <w:t>JIM WILSON</w:t>
            </w:r>
          </w:p>
        </w:tc>
      </w:tr>
      <w:tr w:rsidR="00BB5C2A" w:rsidRPr="00EA6BA8" w14:paraId="52B0A557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7B6D7013" w14:textId="77777777" w:rsidR="002B76A1" w:rsidRPr="00E66CC9" w:rsidRDefault="002B76A1" w:rsidP="002B76A1">
            <w:pPr>
              <w:rPr>
                <w:rFonts w:ascii="Arial" w:hAnsi="Arial" w:cs="Arial"/>
                <w:sz w:val="22"/>
                <w:szCs w:val="22"/>
              </w:rPr>
            </w:pPr>
            <w:r w:rsidRPr="00E66CC9">
              <w:rPr>
                <w:rFonts w:ascii="Arial" w:hAnsi="Arial" w:cs="Arial"/>
                <w:sz w:val="22"/>
                <w:szCs w:val="22"/>
              </w:rPr>
              <w:t>Area Education Officer/</w:t>
            </w:r>
          </w:p>
          <w:p w14:paraId="30718702" w14:textId="77777777" w:rsidR="002B76A1" w:rsidRPr="00E66CC9" w:rsidRDefault="002B76A1" w:rsidP="002B76A1">
            <w:pPr>
              <w:rPr>
                <w:rFonts w:ascii="Arial" w:hAnsi="Arial" w:cs="Arial"/>
                <w:sz w:val="22"/>
                <w:szCs w:val="22"/>
              </w:rPr>
            </w:pPr>
            <w:r w:rsidRPr="00E66CC9">
              <w:rPr>
                <w:rFonts w:ascii="Arial" w:hAnsi="Arial" w:cs="Arial"/>
                <w:sz w:val="22"/>
                <w:szCs w:val="22"/>
              </w:rPr>
              <w:t>Quality Improvement Officer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0E55262E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6C7E29A8" w14:textId="77777777" w:rsidR="002B76A1" w:rsidRPr="009C5CCC" w:rsidRDefault="002B76A1" w:rsidP="002B76A1">
            <w:pPr>
              <w:pStyle w:val="Heading3"/>
              <w:rPr>
                <w:rFonts w:asciiTheme="minorBidi" w:hAnsiTheme="minorBidi" w:cstheme="minorBidi"/>
                <w:b w:val="0"/>
                <w:bCs/>
                <w:color w:val="auto"/>
                <w:sz w:val="22"/>
                <w:szCs w:val="22"/>
              </w:rPr>
            </w:pPr>
          </w:p>
          <w:p w14:paraId="73A66D01" w14:textId="3B0C16EF" w:rsidR="009C5CCC" w:rsidRPr="009C5CCC" w:rsidRDefault="00C25DF3" w:rsidP="009C5CCC">
            <w:p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From August 2020 DAVID BYRNE QIO</w:t>
            </w:r>
          </w:p>
        </w:tc>
      </w:tr>
    </w:tbl>
    <w:p w14:paraId="5DC3DCAF" w14:textId="77777777" w:rsidR="00830D10" w:rsidRPr="00435EA9" w:rsidRDefault="00830D10" w:rsidP="00830D1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F61CDC" w14:textId="77777777" w:rsidR="008B25CC" w:rsidRDefault="008B25CC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25BE045B" w14:textId="77777777" w:rsidR="00830D10" w:rsidRPr="00BB5C2A" w:rsidRDefault="00830D10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 w:rsidRPr="00EA6BA8">
        <w:rPr>
          <w:rFonts w:ascii="Arial" w:hAnsi="Arial" w:cs="Arial"/>
          <w:b/>
          <w:bCs/>
          <w:sz w:val="22"/>
          <w:szCs w:val="22"/>
        </w:rPr>
        <w:t>CONTENTS</w:t>
      </w:r>
    </w:p>
    <w:p w14:paraId="05B9E823" w14:textId="77777777" w:rsidR="00830D10" w:rsidRPr="00EA6BA8" w:rsidRDefault="00830D10" w:rsidP="008B25CC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EA6BA8">
        <w:rPr>
          <w:rFonts w:ascii="Arial" w:hAnsi="Arial" w:cs="Arial"/>
          <w:sz w:val="22"/>
          <w:szCs w:val="22"/>
        </w:rPr>
        <w:t>1.</w:t>
      </w:r>
      <w:r w:rsidRPr="00EA6BA8">
        <w:rPr>
          <w:rFonts w:ascii="Arial" w:hAnsi="Arial" w:cs="Arial"/>
          <w:sz w:val="22"/>
          <w:szCs w:val="22"/>
        </w:rPr>
        <w:tab/>
        <w:t>Vision, Values and Aims</w:t>
      </w:r>
    </w:p>
    <w:p w14:paraId="480B285C" w14:textId="77777777" w:rsidR="00830D10" w:rsidRPr="00EA6BA8" w:rsidRDefault="00830D10" w:rsidP="008B25CC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EA6BA8">
        <w:rPr>
          <w:rFonts w:ascii="Arial" w:hAnsi="Arial" w:cs="Arial"/>
          <w:sz w:val="22"/>
          <w:szCs w:val="22"/>
        </w:rPr>
        <w:t>2.</w:t>
      </w:r>
      <w:r w:rsidRPr="00EA6BA8">
        <w:rPr>
          <w:rFonts w:ascii="Arial" w:hAnsi="Arial" w:cs="Arial"/>
          <w:sz w:val="22"/>
          <w:szCs w:val="22"/>
        </w:rPr>
        <w:tab/>
        <w:t>Summary of Self</w:t>
      </w:r>
      <w:r>
        <w:rPr>
          <w:rFonts w:ascii="Arial" w:hAnsi="Arial" w:cs="Arial"/>
          <w:sz w:val="22"/>
          <w:szCs w:val="22"/>
        </w:rPr>
        <w:t>-</w:t>
      </w:r>
      <w:r w:rsidR="00E66CC9">
        <w:rPr>
          <w:rFonts w:ascii="Arial" w:hAnsi="Arial" w:cs="Arial"/>
          <w:sz w:val="22"/>
          <w:szCs w:val="22"/>
        </w:rPr>
        <w:t xml:space="preserve">Evaluation Process / </w:t>
      </w:r>
      <w:r w:rsidRPr="00EA6BA8">
        <w:rPr>
          <w:rFonts w:ascii="Arial" w:hAnsi="Arial" w:cs="Arial"/>
          <w:sz w:val="22"/>
          <w:szCs w:val="22"/>
        </w:rPr>
        <w:t>Priorities for Improvement</w:t>
      </w:r>
      <w:r>
        <w:rPr>
          <w:rFonts w:ascii="Arial" w:hAnsi="Arial" w:cs="Arial"/>
          <w:sz w:val="22"/>
          <w:szCs w:val="22"/>
        </w:rPr>
        <w:t xml:space="preserve"> in the current session</w:t>
      </w:r>
    </w:p>
    <w:p w14:paraId="6F181A40" w14:textId="77777777" w:rsidR="00830D10" w:rsidRDefault="00E66CC9" w:rsidP="00830D1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     </w:t>
      </w:r>
      <w:r w:rsidR="00BB5C2A">
        <w:rPr>
          <w:rFonts w:ascii="Arial" w:hAnsi="Arial" w:cs="Arial"/>
          <w:sz w:val="22"/>
          <w:szCs w:val="22"/>
        </w:rPr>
        <w:t>Action P</w:t>
      </w:r>
      <w:r w:rsidR="00830D10" w:rsidRPr="00EA6BA8">
        <w:rPr>
          <w:rFonts w:ascii="Arial" w:hAnsi="Arial" w:cs="Arial"/>
          <w:sz w:val="22"/>
          <w:szCs w:val="22"/>
        </w:rPr>
        <w:t>lanning</w:t>
      </w:r>
      <w:r w:rsidR="008B25CC">
        <w:rPr>
          <w:rFonts w:ascii="Arial" w:hAnsi="Arial" w:cs="Arial"/>
          <w:sz w:val="22"/>
          <w:szCs w:val="22"/>
        </w:rPr>
        <w:t xml:space="preserve"> </w:t>
      </w:r>
    </w:p>
    <w:p w14:paraId="354C1660" w14:textId="1CA8D3AB" w:rsidR="008B25CC" w:rsidRPr="008B25CC" w:rsidRDefault="008B25CC" w:rsidP="00DA15D9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</w:p>
    <w:p w14:paraId="43032DC0" w14:textId="77777777" w:rsidR="0041232D" w:rsidRPr="00BB5C2A" w:rsidRDefault="00830D10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BB5C2A">
        <w:rPr>
          <w:rFonts w:ascii="Arial" w:hAnsi="Arial" w:cs="Arial"/>
          <w:b/>
          <w:bCs/>
          <w:sz w:val="22"/>
          <w:szCs w:val="22"/>
        </w:rPr>
        <w:t>Action Plan Summary for Stakeholders</w:t>
      </w:r>
    </w:p>
    <w:p w14:paraId="6BFF0686" w14:textId="77777777" w:rsidR="0041232D" w:rsidRPr="00EA6BA8" w:rsidRDefault="0041232D" w:rsidP="00830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6"/>
      </w:tblGrid>
      <w:tr w:rsidR="00830D10" w:rsidRPr="00EA6BA8" w14:paraId="695F2618" w14:textId="77777777" w:rsidTr="00E66CC9">
        <w:trPr>
          <w:tblHeader/>
        </w:trPr>
        <w:tc>
          <w:tcPr>
            <w:tcW w:w="14066" w:type="dxa"/>
            <w:shd w:val="clear" w:color="auto" w:fill="C0C0C0"/>
          </w:tcPr>
          <w:p w14:paraId="31AA3279" w14:textId="5C987D66" w:rsidR="00830D10" w:rsidRPr="00EA6BA8" w:rsidRDefault="00830D10" w:rsidP="009F77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br w:type="page"/>
            </w:r>
            <w:r w:rsidR="00A2139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ision,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alues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ims</w:t>
            </w:r>
          </w:p>
        </w:tc>
      </w:tr>
      <w:tr w:rsidR="00830D10" w:rsidRPr="00EA6BA8" w14:paraId="6AB7F103" w14:textId="77777777" w:rsidTr="00E66CC9">
        <w:tc>
          <w:tcPr>
            <w:tcW w:w="14066" w:type="dxa"/>
            <w:tcBorders>
              <w:bottom w:val="single" w:sz="4" w:space="0" w:color="auto"/>
            </w:tcBorders>
          </w:tcPr>
          <w:p w14:paraId="02455445" w14:textId="32EDE44C" w:rsidR="00830D10" w:rsidRPr="005C60D6" w:rsidRDefault="005C60D6" w:rsidP="00E623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5C60D6">
              <w:rPr>
                <w:rFonts w:ascii="Arial" w:hAnsi="Arial" w:cs="Arial"/>
                <w:sz w:val="22"/>
                <w:szCs w:val="22"/>
              </w:rPr>
              <w:t>VALUES</w:t>
            </w:r>
          </w:p>
          <w:p w14:paraId="50510C47" w14:textId="5050D583" w:rsidR="009C5CCC" w:rsidRPr="005C60D6" w:rsidRDefault="009C5CCC" w:rsidP="00E623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5C60D6">
              <w:rPr>
                <w:rFonts w:ascii="Arial" w:hAnsi="Arial" w:cs="Arial"/>
                <w:sz w:val="22"/>
                <w:szCs w:val="22"/>
              </w:rPr>
              <w:t>Respect, Learning, Community, Happiness</w:t>
            </w:r>
          </w:p>
          <w:p w14:paraId="4C2FDD7E" w14:textId="77777777" w:rsidR="005C60D6" w:rsidRPr="005C60D6" w:rsidRDefault="005C60D6" w:rsidP="005C60D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C60D6">
              <w:rPr>
                <w:rFonts w:ascii="Arial" w:hAnsi="Arial" w:cs="Arial"/>
                <w:bCs/>
                <w:sz w:val="22"/>
                <w:szCs w:val="22"/>
              </w:rPr>
              <w:t>VISION</w:t>
            </w:r>
          </w:p>
          <w:p w14:paraId="6350FCF8" w14:textId="77777777" w:rsidR="005C60D6" w:rsidRPr="005C60D6" w:rsidRDefault="005C60D6" w:rsidP="005C60D6">
            <w:pPr>
              <w:rPr>
                <w:rFonts w:ascii="Arial" w:hAnsi="Arial" w:cs="Arial"/>
                <w:sz w:val="22"/>
                <w:szCs w:val="22"/>
              </w:rPr>
            </w:pPr>
            <w:r w:rsidRPr="005C60D6">
              <w:rPr>
                <w:rFonts w:ascii="Arial" w:hAnsi="Arial" w:cs="Arial"/>
                <w:sz w:val="22"/>
                <w:szCs w:val="22"/>
              </w:rPr>
              <w:t>Scotstoun Primary School is committed to promoting diversity and global citizenship and to equipping pupils with the skills to meet the challenges of the 21</w:t>
            </w:r>
            <w:r w:rsidRPr="005C60D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5C60D6">
              <w:rPr>
                <w:rFonts w:ascii="Arial" w:hAnsi="Arial" w:cs="Arial"/>
                <w:sz w:val="22"/>
                <w:szCs w:val="22"/>
              </w:rPr>
              <w:t xml:space="preserve"> century. By delivering a curriculum that promotes skills for life encompassing literacy, numeracy, ICT and health and well-being; along with independence, responsibility and motivation. </w:t>
            </w:r>
          </w:p>
          <w:p w14:paraId="12529A04" w14:textId="77777777" w:rsidR="00B629CB" w:rsidRPr="00B629CB" w:rsidRDefault="00B629CB" w:rsidP="00B629C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629CB">
              <w:rPr>
                <w:rFonts w:ascii="Arial" w:hAnsi="Arial" w:cs="Arial"/>
                <w:bCs/>
                <w:sz w:val="22"/>
                <w:szCs w:val="22"/>
              </w:rPr>
              <w:t>AIMS</w:t>
            </w:r>
          </w:p>
          <w:p w14:paraId="05EB4FDE" w14:textId="77777777" w:rsidR="00B629CB" w:rsidRPr="00B629CB" w:rsidRDefault="00B629CB" w:rsidP="00B629C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29CB">
              <w:rPr>
                <w:rFonts w:ascii="Arial" w:hAnsi="Arial" w:cs="Arial"/>
                <w:sz w:val="22"/>
                <w:szCs w:val="22"/>
              </w:rPr>
              <w:t>To recognize and develop every child’s potential across the curriculum and to maximize achievements in all areas, particularly in literacy and maths.</w:t>
            </w:r>
          </w:p>
          <w:p w14:paraId="2F63A4E8" w14:textId="77777777" w:rsidR="00B629CB" w:rsidRPr="00B629CB" w:rsidRDefault="00B629CB" w:rsidP="00B629C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29CB">
              <w:rPr>
                <w:rFonts w:ascii="Arial" w:hAnsi="Arial" w:cs="Arial"/>
                <w:sz w:val="22"/>
                <w:szCs w:val="22"/>
              </w:rPr>
              <w:t>To encourage and develop the expertise of staff and to provide a stimulating learning environment for all school users.</w:t>
            </w:r>
          </w:p>
          <w:p w14:paraId="1CBA2709" w14:textId="77777777" w:rsidR="00B629CB" w:rsidRPr="00B629CB" w:rsidRDefault="00B629CB" w:rsidP="00B629C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29CB">
              <w:rPr>
                <w:rFonts w:ascii="Arial" w:hAnsi="Arial" w:cs="Arial"/>
                <w:sz w:val="22"/>
                <w:szCs w:val="22"/>
              </w:rPr>
              <w:t>To provide a curriculum and ethos promoting inclusion, health, welfare and equal opportunities for all.</w:t>
            </w:r>
          </w:p>
          <w:p w14:paraId="229935F6" w14:textId="69BE109C" w:rsidR="00E66CC9" w:rsidRPr="00E623B7" w:rsidRDefault="00B629CB" w:rsidP="00E623B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29CB">
              <w:rPr>
                <w:rFonts w:ascii="Arial" w:hAnsi="Arial" w:cs="Arial"/>
                <w:sz w:val="22"/>
                <w:szCs w:val="22"/>
              </w:rPr>
              <w:t>We aim to foster respect, good citizenship skills and attitudes within the school, working in partnership with parents, pupils and the wider community.</w:t>
            </w:r>
          </w:p>
        </w:tc>
      </w:tr>
    </w:tbl>
    <w:p w14:paraId="495E03F6" w14:textId="77777777" w:rsidR="001D56D1" w:rsidRDefault="001D56D1" w:rsidP="00830D10">
      <w:pPr>
        <w:rPr>
          <w:rFonts w:ascii="Arial" w:hAnsi="Arial" w:cs="Arial"/>
          <w:sz w:val="22"/>
          <w:szCs w:val="22"/>
        </w:rPr>
      </w:pPr>
    </w:p>
    <w:p w14:paraId="36CACDD5" w14:textId="77777777" w:rsidR="001D56D1" w:rsidRDefault="001D56D1" w:rsidP="00830D10">
      <w:pPr>
        <w:rPr>
          <w:rFonts w:ascii="Arial" w:hAnsi="Arial" w:cs="Arial"/>
          <w:sz w:val="22"/>
          <w:szCs w:val="22"/>
        </w:rPr>
      </w:pPr>
    </w:p>
    <w:p w14:paraId="1D473993" w14:textId="77777777" w:rsidR="001D56D1" w:rsidRDefault="001D56D1" w:rsidP="00830D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2"/>
      </w:tblGrid>
      <w:tr w:rsidR="00E66CC9" w:rsidRPr="00EA6BA8" w14:paraId="78BF692B" w14:textId="77777777" w:rsidTr="00E66CC9">
        <w:trPr>
          <w:trHeight w:val="277"/>
          <w:tblHeader/>
        </w:trPr>
        <w:tc>
          <w:tcPr>
            <w:tcW w:w="14082" w:type="dxa"/>
            <w:shd w:val="clear" w:color="auto" w:fill="C0C0C0"/>
          </w:tcPr>
          <w:p w14:paraId="50A8D9FC" w14:textId="3FFC19CC" w:rsidR="00830D10" w:rsidRPr="00EA6BA8" w:rsidRDefault="00BB5C2A" w:rsidP="00C25DF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ummary of 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self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evaluation process</w:t>
            </w:r>
            <w:r w:rsidR="00C25D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25DF3" w:rsidRPr="00C25DF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DURING 2019/2020</w:t>
            </w:r>
            <w:r w:rsidR="000275C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and START OF 2020/21</w:t>
            </w:r>
          </w:p>
        </w:tc>
      </w:tr>
      <w:tr w:rsidR="00E66CC9" w:rsidRPr="00EA6BA8" w14:paraId="5B0DB95E" w14:textId="77777777" w:rsidTr="00E66CC9">
        <w:tc>
          <w:tcPr>
            <w:tcW w:w="14082" w:type="dxa"/>
          </w:tcPr>
          <w:p w14:paraId="43A0409D" w14:textId="77777777" w:rsidR="002F2474" w:rsidRDefault="00E623B7" w:rsidP="00C25DF3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During session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2018/19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 xml:space="preserve"> and 2019/20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 carried out surveys based on the HMIE questionnaires for parent/carers, staff and pupils. </w:t>
            </w:r>
          </w:p>
          <w:p w14:paraId="27590CB5" w14:textId="75DBB088" w:rsidR="00C25DF3" w:rsidRDefault="00C25DF3" w:rsidP="00C25DF3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During 2019/20 w</w:t>
            </w:r>
            <w:r w:rsidR="00E623B7">
              <w:rPr>
                <w:rFonts w:ascii="Arial" w:hAnsi="Arial" w:cs="Arial"/>
                <w:bCs/>
                <w:sz w:val="22"/>
                <w:szCs w:val="22"/>
              </w:rPr>
              <w:t xml:space="preserve">e also had comments boards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 evaluations at Nurture workshops, Open Evenings and for RSHP</w:t>
            </w:r>
            <w:r w:rsidR="00E623B7">
              <w:rPr>
                <w:rFonts w:ascii="Arial" w:hAnsi="Arial" w:cs="Arial"/>
                <w:bCs/>
                <w:sz w:val="22"/>
                <w:szCs w:val="22"/>
              </w:rPr>
              <w:t xml:space="preserve">. We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routinely </w:t>
            </w:r>
            <w:r w:rsidR="00E623B7">
              <w:rPr>
                <w:rFonts w:ascii="Arial" w:hAnsi="Arial" w:cs="Arial"/>
                <w:bCs/>
                <w:sz w:val="22"/>
                <w:szCs w:val="22"/>
              </w:rPr>
              <w:t xml:space="preserve">carried out evaluations and asked for feedback at our workshops, clubs and family events. </w:t>
            </w:r>
          </w:p>
          <w:p w14:paraId="6232818B" w14:textId="43261346" w:rsidR="00830D10" w:rsidRPr="00110A83" w:rsidRDefault="00E623B7" w:rsidP="002F24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 also evaluated our PEF funding impact and reported on our attainment and school improvement through the </w:t>
            </w:r>
            <w:r w:rsidR="00A26E05">
              <w:rPr>
                <w:rFonts w:ascii="Arial" w:hAnsi="Arial" w:cs="Arial"/>
                <w:bCs/>
                <w:sz w:val="22"/>
                <w:szCs w:val="22"/>
              </w:rPr>
              <w:t xml:space="preserve">Parent Council,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NWLIG2 trios and the Glasgow Improvement Challenge.</w:t>
            </w:r>
            <w:r w:rsidR="002F24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F2474">
              <w:rPr>
                <w:rFonts w:ascii="Arial" w:hAnsi="Arial" w:cs="Arial"/>
                <w:bCs/>
                <w:sz w:val="22"/>
                <w:szCs w:val="22"/>
              </w:rPr>
              <w:t>We worked closely with our Glasgow Improvement Challenge trio colleagues and have evaluated progress together at 2 meetings with the QIO, sharing practice and setting next steps together for each establishment.</w:t>
            </w:r>
            <w:r w:rsidR="002F2474">
              <w:rPr>
                <w:rFonts w:ascii="Arial" w:hAnsi="Arial" w:cs="Arial"/>
                <w:bCs/>
                <w:sz w:val="22"/>
                <w:szCs w:val="22"/>
              </w:rPr>
              <w:t xml:space="preserve"> Our CLOL completed the HGIOP review covering our GIC and PEF work.</w:t>
            </w:r>
          </w:p>
          <w:p w14:paraId="46A09321" w14:textId="68BEA54C" w:rsidR="00830D10" w:rsidRPr="00110A83" w:rsidRDefault="00A26E05" w:rsidP="00C25DF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 reviewed our SIP progress with staff and the Parent Council regularly through the year and in 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>early March just before lockdown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>started 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review and priority setting discussions and meetings with 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>teaching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staff.</w:t>
            </w:r>
          </w:p>
          <w:p w14:paraId="0C13C441" w14:textId="77777777" w:rsidR="002F2474" w:rsidRDefault="00A26E05" w:rsidP="00C25DF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 monitor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learning and teaching, track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attainment and wide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>r achievements during 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session.</w:t>
            </w:r>
            <w:r w:rsidR="00005393">
              <w:rPr>
                <w:rFonts w:ascii="Arial" w:hAnsi="Arial" w:cs="Arial"/>
                <w:bCs/>
                <w:sz w:val="22"/>
                <w:szCs w:val="22"/>
              </w:rPr>
              <w:t xml:space="preserve"> We continue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005393">
              <w:rPr>
                <w:rFonts w:ascii="Arial" w:hAnsi="Arial" w:cs="Arial"/>
                <w:bCs/>
                <w:sz w:val="22"/>
                <w:szCs w:val="22"/>
              </w:rPr>
              <w:t xml:space="preserve"> to work closely with Knightswood Learning Community on moderation and assessment a</w:t>
            </w:r>
            <w:r w:rsidR="00C25DF3">
              <w:rPr>
                <w:rFonts w:ascii="Arial" w:hAnsi="Arial" w:cs="Arial"/>
                <w:bCs/>
                <w:sz w:val="22"/>
                <w:szCs w:val="22"/>
              </w:rPr>
              <w:t xml:space="preserve">nd our teaching staff started on the peer moderation programme (Sharon </w:t>
            </w:r>
            <w:proofErr w:type="spellStart"/>
            <w:r w:rsidR="00C25DF3">
              <w:rPr>
                <w:rFonts w:ascii="Arial" w:hAnsi="Arial" w:cs="Arial"/>
                <w:bCs/>
                <w:sz w:val="22"/>
                <w:szCs w:val="22"/>
              </w:rPr>
              <w:t>McGeever</w:t>
            </w:r>
            <w:proofErr w:type="spellEnd"/>
            <w:r w:rsidR="00C25DF3">
              <w:rPr>
                <w:rFonts w:ascii="Arial" w:hAnsi="Arial" w:cs="Arial"/>
                <w:bCs/>
                <w:sz w:val="22"/>
                <w:szCs w:val="22"/>
              </w:rPr>
              <w:t xml:space="preserve"> having led training for all primary schools in the learning community.)</w:t>
            </w:r>
            <w:r w:rsidR="00005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0857607" w14:textId="77777777" w:rsidR="00830D10" w:rsidRPr="00EA6BA8" w:rsidRDefault="00830D10" w:rsidP="002F24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6CC9" w:rsidRPr="00EA6BA8" w14:paraId="762001C6" w14:textId="77777777" w:rsidTr="00E66CC9">
        <w:tc>
          <w:tcPr>
            <w:tcW w:w="14082" w:type="dxa"/>
          </w:tcPr>
          <w:p w14:paraId="388D2849" w14:textId="2C74EB21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32D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identified:</w:t>
            </w:r>
          </w:p>
          <w:p w14:paraId="7B843DCF" w14:textId="26BE3761" w:rsidR="001D56D1" w:rsidRDefault="00224527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Attainment</w:t>
            </w:r>
            <w:r w:rsidR="002F24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from 2018/19</w:t>
            </w:r>
          </w:p>
          <w:p w14:paraId="1F22891A" w14:textId="77777777" w:rsidR="007351F4" w:rsidRPr="007351F4" w:rsidRDefault="007351F4" w:rsidP="007351F4">
            <w:pPr>
              <w:pStyle w:val="ListParagraph"/>
              <w:numPr>
                <w:ilvl w:val="0"/>
                <w:numId w:val="4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sz w:val="22"/>
                <w:szCs w:val="22"/>
              </w:rPr>
            </w:pPr>
            <w:r w:rsidRPr="007351F4">
              <w:rPr>
                <w:rFonts w:asciiTheme="minorBidi" w:hAnsiTheme="minorBidi" w:cstheme="minorBidi"/>
                <w:sz w:val="22"/>
                <w:szCs w:val="22"/>
              </w:rPr>
              <w:t>Talking and Listening – 92%</w:t>
            </w:r>
          </w:p>
          <w:p w14:paraId="0AF27E7B" w14:textId="77777777" w:rsidR="007351F4" w:rsidRPr="007351F4" w:rsidRDefault="007351F4" w:rsidP="007351F4">
            <w:pPr>
              <w:pStyle w:val="ListParagraph"/>
              <w:numPr>
                <w:ilvl w:val="0"/>
                <w:numId w:val="4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sz w:val="22"/>
                <w:szCs w:val="22"/>
              </w:rPr>
            </w:pPr>
            <w:r w:rsidRPr="007351F4">
              <w:rPr>
                <w:rFonts w:asciiTheme="minorBidi" w:hAnsiTheme="minorBidi" w:cstheme="minorBidi"/>
                <w:sz w:val="22"/>
                <w:szCs w:val="22"/>
              </w:rPr>
              <w:t>Reading – 83%</w:t>
            </w:r>
          </w:p>
          <w:p w14:paraId="13EAF038" w14:textId="77777777" w:rsidR="007351F4" w:rsidRPr="007351F4" w:rsidRDefault="007351F4" w:rsidP="007351F4">
            <w:pPr>
              <w:pStyle w:val="ListParagraph"/>
              <w:numPr>
                <w:ilvl w:val="0"/>
                <w:numId w:val="4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sz w:val="22"/>
                <w:szCs w:val="22"/>
              </w:rPr>
            </w:pPr>
            <w:r w:rsidRPr="007351F4">
              <w:rPr>
                <w:rFonts w:asciiTheme="minorBidi" w:hAnsiTheme="minorBidi" w:cstheme="minorBidi"/>
                <w:sz w:val="22"/>
                <w:szCs w:val="22"/>
              </w:rPr>
              <w:t>Writing – 83%</w:t>
            </w:r>
          </w:p>
          <w:p w14:paraId="370E40AA" w14:textId="77777777" w:rsidR="007351F4" w:rsidRPr="007351F4" w:rsidRDefault="007351F4" w:rsidP="007351F4">
            <w:pPr>
              <w:pStyle w:val="ListParagraph"/>
              <w:numPr>
                <w:ilvl w:val="0"/>
                <w:numId w:val="4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sz w:val="22"/>
                <w:szCs w:val="22"/>
              </w:rPr>
            </w:pPr>
            <w:r w:rsidRPr="007351F4">
              <w:rPr>
                <w:rFonts w:asciiTheme="minorBidi" w:hAnsiTheme="minorBidi" w:cstheme="minorBidi"/>
                <w:sz w:val="22"/>
                <w:szCs w:val="22"/>
              </w:rPr>
              <w:t>Maths – 84%</w:t>
            </w:r>
          </w:p>
          <w:p w14:paraId="1B44397E" w14:textId="7A16C526" w:rsidR="001D56D1" w:rsidRPr="007351F4" w:rsidRDefault="007351F4" w:rsidP="007351F4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351F4">
              <w:rPr>
                <w:rFonts w:asciiTheme="minorBidi" w:hAnsiTheme="minorBidi" w:cstheme="minorBidi"/>
                <w:sz w:val="22"/>
                <w:szCs w:val="22"/>
              </w:rPr>
              <w:t>We have supported raising attainment groups, nurture sessions, activity based learning through play and support for learn</w:t>
            </w:r>
            <w:r w:rsidR="00D21A4A">
              <w:rPr>
                <w:rFonts w:asciiTheme="minorBidi" w:hAnsiTheme="minorBidi" w:cstheme="minorBidi"/>
                <w:sz w:val="22"/>
                <w:szCs w:val="22"/>
              </w:rPr>
              <w:t>ing groups with our PEF funding:</w:t>
            </w:r>
          </w:p>
          <w:p w14:paraId="2D5C5062" w14:textId="77777777" w:rsidR="001D56D1" w:rsidRPr="000275C1" w:rsidRDefault="00827931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275C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Activity based (play) approach to learning at Early Level</w:t>
            </w:r>
          </w:p>
          <w:p w14:paraId="5B7ED9C3" w14:textId="4335BEBC" w:rsidR="00827931" w:rsidRPr="000275C1" w:rsidRDefault="00F14975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275C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Nurture and s</w:t>
            </w:r>
            <w:r w:rsidR="00827931" w:rsidRPr="000275C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upporting pupils with additional support needs</w:t>
            </w:r>
          </w:p>
          <w:p w14:paraId="50788408" w14:textId="142B95C9" w:rsidR="001D56D1" w:rsidRPr="000275C1" w:rsidRDefault="00E70D21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5C1">
              <w:rPr>
                <w:rFonts w:ascii="Arial" w:hAnsi="Arial" w:cs="Arial"/>
                <w:b/>
                <w:bCs/>
                <w:sz w:val="22"/>
                <w:szCs w:val="22"/>
              </w:rPr>
              <w:t>Reading into writing</w:t>
            </w:r>
            <w:r w:rsidR="006D4E93" w:rsidRPr="000275C1">
              <w:rPr>
                <w:rFonts w:ascii="Arial" w:hAnsi="Arial" w:cs="Arial"/>
                <w:b/>
                <w:bCs/>
                <w:sz w:val="22"/>
                <w:szCs w:val="22"/>
              </w:rPr>
              <w:t>, listening and talking</w:t>
            </w:r>
          </w:p>
          <w:p w14:paraId="0D1272C8" w14:textId="77777777" w:rsidR="00E66CC9" w:rsidRDefault="000275C1" w:rsidP="00E623B7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75C1">
              <w:rPr>
                <w:rFonts w:ascii="Arial" w:hAnsi="Arial" w:cs="Arial"/>
                <w:b/>
                <w:sz w:val="22"/>
                <w:szCs w:val="22"/>
              </w:rPr>
              <w:t xml:space="preserve">Classroom Learning and Teaching Policy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consistency of practice across all classes</w:t>
            </w:r>
          </w:p>
          <w:p w14:paraId="5AAB3BBF" w14:textId="17CA1E60" w:rsidR="000275C1" w:rsidRPr="000275C1" w:rsidRDefault="000275C1" w:rsidP="00E623B7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 engagement and skill development for Digital Learning and Apple Teacher awards</w:t>
            </w:r>
          </w:p>
        </w:tc>
      </w:tr>
      <w:tr w:rsidR="00E66CC9" w:rsidRPr="00EA6BA8" w14:paraId="37848DD4" w14:textId="77777777" w:rsidTr="00E66CC9">
        <w:tc>
          <w:tcPr>
            <w:tcW w:w="14082" w:type="dxa"/>
          </w:tcPr>
          <w:p w14:paraId="44F0FEA4" w14:textId="73D7DDA6" w:rsidR="00E66CC9" w:rsidRPr="0041232D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Priorities 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>for dev</w:t>
            </w:r>
            <w:r w:rsidR="00B9326E">
              <w:rPr>
                <w:rFonts w:ascii="Arial" w:hAnsi="Arial" w:cs="Arial"/>
                <w:b/>
                <w:bCs/>
                <w:sz w:val="22"/>
                <w:szCs w:val="22"/>
              </w:rPr>
              <w:t>elopment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8710F06" w14:textId="7411E41B" w:rsidR="00D21A4A" w:rsidRDefault="00D21A4A" w:rsidP="00D21A4A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and Teaching </w:t>
            </w:r>
          </w:p>
          <w:p w14:paraId="345A3C89" w14:textId="77777777" w:rsidR="00D21A4A" w:rsidRDefault="00D21A4A" w:rsidP="00D21A4A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D12811" w14:textId="77777777" w:rsidR="00D21A4A" w:rsidRDefault="00D21A4A" w:rsidP="00D21A4A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Activity based (play) learning</w:t>
            </w:r>
          </w:p>
          <w:p w14:paraId="66FAD4E9" w14:textId="77777777" w:rsidR="00D21A4A" w:rsidRDefault="00D21A4A" w:rsidP="00D21A4A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C6EC73" w14:textId="77777777" w:rsidR="00D21A4A" w:rsidRDefault="00D21A4A" w:rsidP="00D21A4A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 and Well-being/Nurture</w:t>
            </w:r>
          </w:p>
          <w:p w14:paraId="4D69D0A4" w14:textId="77777777" w:rsidR="00D21A4A" w:rsidRDefault="00D21A4A" w:rsidP="00D21A4A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760DC0" w14:textId="77777777" w:rsidR="00D21A4A" w:rsidRDefault="00D21A4A" w:rsidP="00D21A4A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Digital Strategy</w:t>
            </w:r>
          </w:p>
          <w:p w14:paraId="462BD72D" w14:textId="7229CF75" w:rsidR="001D56D1" w:rsidRDefault="001D56D1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869751" w14:textId="59AB4AC7" w:rsidR="00E128AC" w:rsidRPr="00B4749A" w:rsidRDefault="00E128AC" w:rsidP="00B4749A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Theme="minorBidi" w:hAnsiTheme="minorBidi" w:cstheme="minorBidi"/>
                <w:b/>
                <w:bCs/>
                <w:u w:val="single"/>
              </w:rPr>
            </w:pPr>
            <w:r w:rsidRPr="00B4749A">
              <w:rPr>
                <w:rFonts w:asciiTheme="minorBidi" w:hAnsiTheme="minorBidi" w:cstheme="minorBidi"/>
                <w:b/>
                <w:bCs/>
                <w:u w:val="single"/>
              </w:rPr>
              <w:t xml:space="preserve">Raising Attainment – Literacy and Maths, Family Learning, Early Years approaches, Digital Learning </w:t>
            </w:r>
          </w:p>
          <w:p w14:paraId="2A67D26C" w14:textId="77777777" w:rsidR="00E128AC" w:rsidRPr="00B4749A" w:rsidRDefault="00E128AC" w:rsidP="00E128AC">
            <w:pPr>
              <w:pStyle w:val="Header"/>
              <w:tabs>
                <w:tab w:val="left" w:pos="2337"/>
              </w:tabs>
              <w:spacing w:before="60"/>
              <w:rPr>
                <w:rFonts w:asciiTheme="minorBidi" w:hAnsiTheme="minorBidi" w:cstheme="minorBidi"/>
              </w:rPr>
            </w:pPr>
            <w:r w:rsidRPr="00B4749A">
              <w:rPr>
                <w:rFonts w:asciiTheme="minorBidi" w:hAnsiTheme="minorBidi" w:cstheme="minorBidi"/>
              </w:rPr>
              <w:t>Literacy – Continue to develop the Literacy programme – in line with our Raising Attainment and Public Equity Funding plans</w:t>
            </w:r>
          </w:p>
          <w:p w14:paraId="6C004476" w14:textId="77777777" w:rsidR="00E128AC" w:rsidRPr="00B4749A" w:rsidRDefault="00E128AC" w:rsidP="00E128AC">
            <w:pPr>
              <w:pStyle w:val="ListParagraph"/>
              <w:rPr>
                <w:rFonts w:asciiTheme="minorBidi" w:hAnsiTheme="minorBidi" w:cstheme="minorBidi"/>
              </w:rPr>
            </w:pPr>
          </w:p>
          <w:p w14:paraId="614F4ACB" w14:textId="05E4AE7B" w:rsidR="00E128AC" w:rsidRPr="00B4749A" w:rsidRDefault="00E128AC" w:rsidP="000275C1">
            <w:pPr>
              <w:pStyle w:val="Header"/>
              <w:tabs>
                <w:tab w:val="left" w:pos="2337"/>
              </w:tabs>
              <w:spacing w:before="60"/>
              <w:rPr>
                <w:rFonts w:asciiTheme="minorBidi" w:hAnsiTheme="minorBidi" w:cstheme="minorBidi"/>
              </w:rPr>
            </w:pPr>
            <w:r w:rsidRPr="00B4749A">
              <w:rPr>
                <w:rFonts w:asciiTheme="minorBidi" w:hAnsiTheme="minorBidi" w:cstheme="minorBidi"/>
              </w:rPr>
              <w:t>Maths –</w:t>
            </w:r>
            <w:r w:rsidR="000275C1">
              <w:rPr>
                <w:rFonts w:asciiTheme="minorBidi" w:hAnsiTheme="minorBidi" w:cstheme="minorBidi"/>
              </w:rPr>
              <w:t xml:space="preserve"> </w:t>
            </w:r>
            <w:r w:rsidR="000275C1" w:rsidRPr="000275C1">
              <w:rPr>
                <w:rFonts w:asciiTheme="minorBidi" w:hAnsiTheme="minorBidi" w:cstheme="minorBidi"/>
                <w:i/>
                <w:iCs/>
              </w:rPr>
              <w:t>Embed</w:t>
            </w:r>
            <w:r w:rsidRPr="00B4749A">
              <w:rPr>
                <w:rFonts w:asciiTheme="minorBidi" w:hAnsiTheme="minorBidi" w:cstheme="minorBidi"/>
              </w:rPr>
              <w:t xml:space="preserve"> Glasgow Counts learning and  teaching approaches across the school</w:t>
            </w:r>
          </w:p>
          <w:p w14:paraId="39F52530" w14:textId="77777777" w:rsidR="00E128AC" w:rsidRPr="00B4749A" w:rsidRDefault="00E128AC" w:rsidP="00E128AC">
            <w:pPr>
              <w:rPr>
                <w:rFonts w:asciiTheme="minorBidi" w:hAnsiTheme="minorBidi" w:cstheme="minorBidi"/>
              </w:rPr>
            </w:pPr>
          </w:p>
          <w:p w14:paraId="0CA07B4E" w14:textId="1D222F67" w:rsidR="00E128AC" w:rsidRPr="000275C1" w:rsidRDefault="00E128AC" w:rsidP="00E128AC">
            <w:pPr>
              <w:pStyle w:val="Header"/>
              <w:tabs>
                <w:tab w:val="left" w:pos="2337"/>
              </w:tabs>
              <w:spacing w:before="60"/>
              <w:rPr>
                <w:rFonts w:asciiTheme="minorBidi" w:hAnsiTheme="minorBidi" w:cstheme="minorBidi"/>
                <w:i/>
                <w:iCs/>
              </w:rPr>
            </w:pPr>
            <w:r w:rsidRPr="00B4749A">
              <w:rPr>
                <w:rFonts w:asciiTheme="minorBidi" w:hAnsiTheme="minorBidi" w:cstheme="minorBidi"/>
              </w:rPr>
              <w:t>Early Years learning through active learning play based approaches – take the approaches forward into P2 with a focus on closing the vocabulary gap, pupil and family engagement and raising attainment.</w:t>
            </w:r>
            <w:r w:rsidR="000275C1">
              <w:rPr>
                <w:rFonts w:asciiTheme="minorBidi" w:hAnsiTheme="minorBidi" w:cstheme="minorBidi"/>
              </w:rPr>
              <w:t xml:space="preserve"> </w:t>
            </w:r>
            <w:r w:rsidR="000275C1" w:rsidRPr="000275C1">
              <w:rPr>
                <w:rFonts w:asciiTheme="minorBidi" w:hAnsiTheme="minorBidi" w:cstheme="minorBidi"/>
                <w:i/>
                <w:iCs/>
              </w:rPr>
              <w:t>Given C19 risk assessments the active learning play approaches are being risk assessed to start up again in P1 and plans to fully carry forward into P2 are on hold.</w:t>
            </w:r>
          </w:p>
          <w:p w14:paraId="03A72326" w14:textId="77777777" w:rsidR="00E128AC" w:rsidRPr="000275C1" w:rsidRDefault="00E128AC" w:rsidP="00E128AC">
            <w:pPr>
              <w:pStyle w:val="ListParagraph"/>
              <w:rPr>
                <w:rFonts w:asciiTheme="minorBidi" w:hAnsiTheme="minorBidi" w:cstheme="minorBidi"/>
                <w:i/>
                <w:iCs/>
              </w:rPr>
            </w:pPr>
          </w:p>
          <w:p w14:paraId="3DFC2B0B" w14:textId="77777777" w:rsidR="00E128AC" w:rsidRPr="00B4749A" w:rsidRDefault="00E128AC" w:rsidP="00E128AC">
            <w:pPr>
              <w:pStyle w:val="Header"/>
              <w:tabs>
                <w:tab w:val="left" w:pos="2337"/>
              </w:tabs>
              <w:spacing w:before="60"/>
              <w:rPr>
                <w:rFonts w:asciiTheme="minorBidi" w:hAnsiTheme="minorBidi" w:cstheme="minorBidi"/>
              </w:rPr>
            </w:pPr>
            <w:r w:rsidRPr="00B4749A">
              <w:rPr>
                <w:rFonts w:asciiTheme="minorBidi" w:hAnsiTheme="minorBidi" w:cstheme="minorBidi"/>
              </w:rPr>
              <w:t>Continue to support staff development for Nurture and Inclusion, Digital Learning, Developing the Young Workforce, Mindfulness and Literacy for All.</w:t>
            </w:r>
          </w:p>
          <w:p w14:paraId="0E0C0E5B" w14:textId="77777777" w:rsidR="00E128AC" w:rsidRPr="00B4749A" w:rsidRDefault="00E128AC" w:rsidP="00E128AC">
            <w:pPr>
              <w:pStyle w:val="Header"/>
              <w:tabs>
                <w:tab w:val="left" w:pos="2337"/>
              </w:tabs>
              <w:spacing w:before="60"/>
              <w:rPr>
                <w:rFonts w:asciiTheme="minorBidi" w:hAnsiTheme="minorBidi" w:cstheme="minorBidi"/>
                <w:b/>
                <w:bCs/>
              </w:rPr>
            </w:pPr>
            <w:r w:rsidRPr="00B4749A">
              <w:rPr>
                <w:rFonts w:asciiTheme="minorBidi" w:hAnsiTheme="minorBidi" w:cstheme="minorBidi"/>
              </w:rPr>
              <w:t>Continue to develop Family Learning engagement through shared family learning, play along maths and playing with sounds.</w:t>
            </w:r>
          </w:p>
          <w:p w14:paraId="3B43C0F4" w14:textId="31066619" w:rsidR="00E128AC" w:rsidRPr="000275C1" w:rsidRDefault="00E128AC" w:rsidP="00B4749A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Theme="minorBidi" w:hAnsiTheme="minorBidi" w:cstheme="minorBidi"/>
                <w:i/>
                <w:iCs/>
              </w:rPr>
            </w:pPr>
            <w:r w:rsidRPr="00B4749A">
              <w:rPr>
                <w:rFonts w:asciiTheme="minorBidi" w:hAnsiTheme="minorBidi" w:cstheme="minorBidi"/>
                <w:b/>
                <w:bCs/>
                <w:u w:val="single"/>
              </w:rPr>
              <w:t>Moderation and Assessment</w:t>
            </w:r>
            <w:r w:rsidRPr="00B4749A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B4749A">
              <w:rPr>
                <w:rFonts w:asciiTheme="minorBidi" w:hAnsiTheme="minorBidi" w:cstheme="minorBidi"/>
              </w:rPr>
              <w:t>– Continue to build capacity covering SNSA, Benchmarks, pupil voice and engagement, pupil learning conversations</w:t>
            </w:r>
            <w:r w:rsidRPr="000275C1">
              <w:rPr>
                <w:rFonts w:asciiTheme="minorBidi" w:hAnsiTheme="minorBidi" w:cstheme="minorBidi"/>
                <w:i/>
                <w:iCs/>
              </w:rPr>
              <w:t xml:space="preserve">, </w:t>
            </w:r>
            <w:r w:rsidR="000275C1" w:rsidRPr="000275C1">
              <w:rPr>
                <w:rFonts w:asciiTheme="minorBidi" w:hAnsiTheme="minorBidi" w:cstheme="minorBidi"/>
                <w:i/>
                <w:iCs/>
              </w:rPr>
              <w:t xml:space="preserve">further </w:t>
            </w:r>
            <w:r w:rsidRPr="000275C1">
              <w:rPr>
                <w:rFonts w:asciiTheme="minorBidi" w:hAnsiTheme="minorBidi" w:cstheme="minorBidi"/>
                <w:i/>
                <w:iCs/>
              </w:rPr>
              <w:t>development of a Learning and Teaching Policy</w:t>
            </w:r>
          </w:p>
          <w:p w14:paraId="314E193F" w14:textId="77777777" w:rsidR="00E128AC" w:rsidRPr="00B4749A" w:rsidRDefault="00E128AC" w:rsidP="00B4749A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Theme="minorBidi" w:hAnsiTheme="minorBidi" w:cstheme="minorBidi"/>
                <w:b/>
                <w:bCs/>
              </w:rPr>
            </w:pPr>
            <w:r w:rsidRPr="00B4749A">
              <w:rPr>
                <w:rFonts w:asciiTheme="minorBidi" w:hAnsiTheme="minorBidi" w:cstheme="minorBidi"/>
                <w:b/>
                <w:bCs/>
                <w:u w:val="single"/>
              </w:rPr>
              <w:t>Health and Wellbeing</w:t>
            </w:r>
            <w:r w:rsidRPr="00B4749A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B4749A">
              <w:rPr>
                <w:rFonts w:asciiTheme="minorBidi" w:hAnsiTheme="minorBidi" w:cstheme="minorBidi"/>
              </w:rPr>
              <w:t xml:space="preserve">– review our current learning and teaching to develop our whole school policy to include growth </w:t>
            </w:r>
            <w:proofErr w:type="spellStart"/>
            <w:r w:rsidRPr="00B4749A">
              <w:rPr>
                <w:rFonts w:asciiTheme="minorBidi" w:hAnsiTheme="minorBidi" w:cstheme="minorBidi"/>
              </w:rPr>
              <w:t>mindset</w:t>
            </w:r>
            <w:proofErr w:type="spellEnd"/>
            <w:r w:rsidRPr="00B4749A">
              <w:rPr>
                <w:rFonts w:asciiTheme="minorBidi" w:hAnsiTheme="minorBidi" w:cstheme="minorBidi"/>
              </w:rPr>
              <w:t xml:space="preserve">, mindfulness, </w:t>
            </w:r>
            <w:proofErr w:type="gramStart"/>
            <w:r w:rsidRPr="00B4749A">
              <w:rPr>
                <w:rFonts w:asciiTheme="minorBidi" w:hAnsiTheme="minorBidi" w:cstheme="minorBidi"/>
              </w:rPr>
              <w:t>building</w:t>
            </w:r>
            <w:proofErr w:type="gramEnd"/>
            <w:r w:rsidRPr="00B4749A">
              <w:rPr>
                <w:rFonts w:asciiTheme="minorBidi" w:hAnsiTheme="minorBidi" w:cstheme="minorBidi"/>
              </w:rPr>
              <w:t xml:space="preserve"> resilience, pupil target setting and developing the young workforce.</w:t>
            </w:r>
          </w:p>
          <w:p w14:paraId="10DB196C" w14:textId="77777777" w:rsidR="008B25CC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6B9D8" w14:textId="77777777" w:rsidR="002644DC" w:rsidRPr="00E66CC9" w:rsidRDefault="002644DC" w:rsidP="00D21A4A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41C951" w14:textId="77777777" w:rsidR="008B25CC" w:rsidRDefault="008B25CC" w:rsidP="00830D10"/>
    <w:p w14:paraId="1DAED895" w14:textId="77777777" w:rsidR="00B04119" w:rsidRDefault="00B04119" w:rsidP="00830D10"/>
    <w:p w14:paraId="57B787EC" w14:textId="77777777" w:rsidR="00B04119" w:rsidRDefault="00B04119" w:rsidP="00830D10"/>
    <w:p w14:paraId="36E640A0" w14:textId="77777777" w:rsidR="00B04119" w:rsidRDefault="00B04119" w:rsidP="00830D10"/>
    <w:p w14:paraId="3A4A1670" w14:textId="77777777" w:rsidR="00B04119" w:rsidRDefault="00B04119" w:rsidP="00830D10"/>
    <w:p w14:paraId="474B9822" w14:textId="77777777" w:rsidR="00B04119" w:rsidRDefault="00B04119" w:rsidP="00830D10"/>
    <w:p w14:paraId="3A183B33" w14:textId="77777777" w:rsidR="00B04119" w:rsidRDefault="00B04119" w:rsidP="00830D1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61"/>
        <w:gridCol w:w="284"/>
        <w:gridCol w:w="598"/>
        <w:gridCol w:w="2520"/>
        <w:gridCol w:w="314"/>
        <w:gridCol w:w="1418"/>
        <w:gridCol w:w="250"/>
        <w:gridCol w:w="8330"/>
      </w:tblGrid>
      <w:tr w:rsidR="00BB5C2A" w:rsidRPr="00C829FE" w14:paraId="12512861" w14:textId="77777777" w:rsidTr="00BB5C2A">
        <w:trPr>
          <w:gridAfter w:val="1"/>
          <w:wAfter w:w="8330" w:type="dxa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D51752" w14:textId="77777777" w:rsidR="00BB5C2A" w:rsidRPr="00C829FE" w:rsidRDefault="00BB5C2A" w:rsidP="00E6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7809" w14:textId="77777777" w:rsidR="00BB5C2A" w:rsidRPr="00C829FE" w:rsidRDefault="00BB5C2A" w:rsidP="00E6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C38B" w14:textId="77777777" w:rsidR="00BB5C2A" w:rsidRPr="00C829FE" w:rsidRDefault="00BB5C2A" w:rsidP="00E6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6FE8" w14:textId="77777777" w:rsidR="00BB5C2A" w:rsidRPr="00C829FE" w:rsidRDefault="00BB5C2A" w:rsidP="00E623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EAE6" w14:textId="77777777" w:rsidR="00BB5C2A" w:rsidRPr="00C829FE" w:rsidRDefault="00BB5C2A" w:rsidP="00E6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6EAB" w14:textId="77777777" w:rsidR="00BB5C2A" w:rsidRPr="00C829FE" w:rsidRDefault="00BB5C2A" w:rsidP="00E6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26C4A" w14:textId="77777777" w:rsidR="00BB5C2A" w:rsidRPr="00C829FE" w:rsidRDefault="00BB5C2A" w:rsidP="00E623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2A" w:rsidRPr="00D21A4A" w14:paraId="24A84179" w14:textId="77777777" w:rsidTr="00BB5C2A">
        <w:tblPrEx>
          <w:shd w:val="clear" w:color="auto" w:fill="C0C0C0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14175" w:type="dxa"/>
            <w:gridSpan w:val="8"/>
            <w:shd w:val="clear" w:color="auto" w:fill="C0C0C0"/>
          </w:tcPr>
          <w:p w14:paraId="4E86CE61" w14:textId="463D6CD8" w:rsidR="00BB5C2A" w:rsidRPr="00D21A4A" w:rsidRDefault="00BB5C2A" w:rsidP="009F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9F7719" w:rsidRPr="00D21A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 Planning</w:t>
            </w:r>
          </w:p>
        </w:tc>
      </w:tr>
    </w:tbl>
    <w:p w14:paraId="65E47773" w14:textId="77777777" w:rsidR="00830D10" w:rsidRPr="00D21A4A" w:rsidRDefault="00830D10" w:rsidP="00830D1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190"/>
        <w:gridCol w:w="12048"/>
      </w:tblGrid>
      <w:tr w:rsidR="00B9326E" w:rsidRPr="00D21A4A" w14:paraId="5F18EC7F" w14:textId="77777777" w:rsidTr="00B9326E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77556" w14:textId="71D21ED4" w:rsidR="00B9326E" w:rsidRPr="00D21A4A" w:rsidRDefault="00B9326E" w:rsidP="00E623B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ED0FB3" w14:textId="1189E4CF" w:rsidR="00B9326E" w:rsidRPr="00D21A4A" w:rsidRDefault="00B9326E" w:rsidP="00E623B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t>Quality Indicator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58C20A" w14:textId="3239A013" w:rsidR="00B9326E" w:rsidRPr="00D21A4A" w:rsidRDefault="00B9326E" w:rsidP="00B9326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21A4A">
              <w:rPr>
                <w:b/>
                <w:sz w:val="20"/>
                <w:szCs w:val="20"/>
              </w:rPr>
              <w:t xml:space="preserve"> Priority </w:t>
            </w:r>
          </w:p>
        </w:tc>
      </w:tr>
      <w:tr w:rsidR="00B9326E" w:rsidRPr="00D21A4A" w14:paraId="245AAC00" w14:textId="77777777" w:rsidTr="00B9326E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35AF6F" w14:textId="77777777" w:rsidR="00B9326E" w:rsidRPr="00D21A4A" w:rsidRDefault="00B9326E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F2BF88" w14:textId="77777777" w:rsidR="00B04119" w:rsidRPr="00D21A4A" w:rsidRDefault="00B04119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1.1</w:t>
            </w:r>
          </w:p>
          <w:p w14:paraId="5898135C" w14:textId="4EA3EE1D" w:rsidR="00B9326E" w:rsidRPr="00D21A4A" w:rsidRDefault="00B04119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1.3</w:t>
            </w:r>
          </w:p>
          <w:p w14:paraId="1E477078" w14:textId="35B26B22" w:rsidR="00B04119" w:rsidRPr="00D21A4A" w:rsidRDefault="00B04119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2.3</w:t>
            </w:r>
          </w:p>
          <w:p w14:paraId="5D2B88B0" w14:textId="77777777" w:rsidR="00B9326E" w:rsidRPr="00D21A4A" w:rsidRDefault="00B9326E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4DE2C7" w14:textId="7F44F4CB" w:rsidR="00B9326E" w:rsidRPr="00D21A4A" w:rsidRDefault="00844FDA" w:rsidP="00844FD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Learning and Teaching </w:t>
            </w:r>
          </w:p>
          <w:p w14:paraId="22BBA8F8" w14:textId="77777777" w:rsidR="00844FDA" w:rsidRPr="00D21A4A" w:rsidRDefault="00844FDA" w:rsidP="00E623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Sharing standards and practice to develop consistency across classes</w:t>
            </w:r>
          </w:p>
          <w:p w14:paraId="0BAF00BD" w14:textId="77777777" w:rsidR="00844FDA" w:rsidRPr="00D21A4A" w:rsidRDefault="00844FDA" w:rsidP="00E623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Linked to Nurture developments</w:t>
            </w:r>
          </w:p>
          <w:p w14:paraId="723DFC1D" w14:textId="1DB216CD" w:rsidR="00844FDA" w:rsidRPr="00D21A4A" w:rsidRDefault="00844FDA" w:rsidP="00E623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Learning Intentions and Success Criteria</w:t>
            </w:r>
          </w:p>
          <w:p w14:paraId="5C2F79A6" w14:textId="2BAB3D6C" w:rsidR="00B9326E" w:rsidRPr="00D21A4A" w:rsidRDefault="00844FDA" w:rsidP="00D21A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Moderation</w:t>
            </w:r>
          </w:p>
        </w:tc>
      </w:tr>
    </w:tbl>
    <w:p w14:paraId="45854368" w14:textId="58AA7495" w:rsidR="00830D10" w:rsidRPr="00D21A4A" w:rsidRDefault="00830D10" w:rsidP="00830D10">
      <w:pPr>
        <w:rPr>
          <w:rFonts w:ascii="Arial" w:hAnsi="Arial" w:cs="Arial"/>
          <w:sz w:val="20"/>
          <w:szCs w:val="20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1701"/>
        <w:gridCol w:w="6423"/>
      </w:tblGrid>
      <w:tr w:rsidR="008B25CC" w:rsidRPr="00D21A4A" w14:paraId="7259743E" w14:textId="77777777" w:rsidTr="00E623B7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77CA98" w14:textId="77777777" w:rsidR="008B25CC" w:rsidRPr="00D21A4A" w:rsidRDefault="008B25CC" w:rsidP="00E623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Tasks to achieve priority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22A3EC95" w14:textId="77777777" w:rsidR="008B25CC" w:rsidRPr="00D21A4A" w:rsidRDefault="008B25CC" w:rsidP="00E6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B7CEEC" w14:textId="77777777" w:rsidR="008B25CC" w:rsidRPr="00D21A4A" w:rsidRDefault="008B25CC" w:rsidP="00E623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</w:p>
          <w:p w14:paraId="7789EF73" w14:textId="77777777" w:rsidR="008B25CC" w:rsidRPr="00D21A4A" w:rsidRDefault="008B25CC" w:rsidP="00E623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t>and checkpoints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40611" w14:textId="77777777" w:rsidR="008B25CC" w:rsidRPr="00D21A4A" w:rsidRDefault="008B25CC" w:rsidP="008B25C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sz w:val="20"/>
                <w:szCs w:val="20"/>
              </w:rPr>
              <w:t xml:space="preserve">             Evidence of Impact &gt; (data, observation, views)</w:t>
            </w:r>
          </w:p>
        </w:tc>
      </w:tr>
      <w:tr w:rsidR="008B25CC" w:rsidRPr="00D21A4A" w14:paraId="1E6D04B9" w14:textId="77777777" w:rsidTr="00E623B7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CD65F6" w14:textId="77777777" w:rsidR="008B25CC" w:rsidRPr="00D21A4A" w:rsidRDefault="00F603EA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sz w:val="20"/>
                <w:szCs w:val="20"/>
              </w:rPr>
              <w:t>Sharing good practice for classroom organisation and management as an audit of practice.</w:t>
            </w:r>
          </w:p>
          <w:p w14:paraId="458F8E40" w14:textId="521F73D0" w:rsidR="00F603EA" w:rsidRPr="00D21A4A" w:rsidRDefault="00F603EA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sz w:val="20"/>
                <w:szCs w:val="20"/>
              </w:rPr>
              <w:t>Guidelines for class organisation and management</w:t>
            </w:r>
          </w:p>
          <w:p w14:paraId="1ECD6D74" w14:textId="77777777" w:rsidR="008B25CC" w:rsidRPr="00D21A4A" w:rsidRDefault="008B25CC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B7F" w14:textId="77777777" w:rsidR="008B25CC" w:rsidRDefault="00BF5182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sz w:val="20"/>
                <w:szCs w:val="20"/>
              </w:rPr>
              <w:t xml:space="preserve">August </w:t>
            </w:r>
            <w:r w:rsidR="000275C1">
              <w:rPr>
                <w:rFonts w:ascii="Arial" w:eastAsia="Arial Unicode MS" w:hAnsi="Arial" w:cs="Arial"/>
                <w:sz w:val="20"/>
                <w:szCs w:val="20"/>
              </w:rPr>
              <w:t>–</w:t>
            </w:r>
            <w:r w:rsidRPr="00D21A4A">
              <w:rPr>
                <w:rFonts w:ascii="Arial" w:eastAsia="Arial Unicode MS" w:hAnsi="Arial" w:cs="Arial"/>
                <w:sz w:val="20"/>
                <w:szCs w:val="20"/>
              </w:rPr>
              <w:t xml:space="preserve"> October</w:t>
            </w:r>
            <w:r w:rsidR="000275C1">
              <w:rPr>
                <w:rFonts w:ascii="Arial" w:eastAsia="Arial Unicode MS" w:hAnsi="Arial" w:cs="Arial"/>
                <w:sz w:val="20"/>
                <w:szCs w:val="20"/>
              </w:rPr>
              <w:t xml:space="preserve"> 2019</w:t>
            </w:r>
          </w:p>
          <w:p w14:paraId="49ECC1F3" w14:textId="7901B584" w:rsidR="00C52CCB" w:rsidRPr="00D21A4A" w:rsidRDefault="00C52CCB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275C1">
              <w:rPr>
                <w:rFonts w:ascii="Arial" w:hAnsi="Arial" w:cs="Arial"/>
                <w:i/>
                <w:iCs/>
                <w:sz w:val="20"/>
                <w:szCs w:val="20"/>
              </w:rPr>
              <w:t>n place and to be monitored by SLT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during 2020/21</w:t>
            </w:r>
          </w:p>
        </w:tc>
        <w:tc>
          <w:tcPr>
            <w:tcW w:w="64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244B8F" w14:textId="77777777" w:rsidR="008B25CC" w:rsidRDefault="008B25CC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 </w:t>
            </w:r>
            <w:r w:rsidR="00847734" w:rsidRPr="00D21A4A">
              <w:rPr>
                <w:rFonts w:ascii="Arial" w:hAnsi="Arial" w:cs="Arial"/>
                <w:sz w:val="20"/>
                <w:szCs w:val="20"/>
              </w:rPr>
              <w:t>Guidelines of Scotstoun good practice in place (learning walks, learning conversations, class visits and observations, stage partnership discussions)</w:t>
            </w:r>
          </w:p>
          <w:p w14:paraId="1AD953B5" w14:textId="61764619" w:rsidR="000275C1" w:rsidRPr="00D21A4A" w:rsidRDefault="000275C1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B25CC" w:rsidRPr="00D21A4A" w14:paraId="37098887" w14:textId="77777777" w:rsidTr="00E623B7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5AE900" w14:textId="5E6EBDC3" w:rsidR="008B25CC" w:rsidRPr="00D21A4A" w:rsidRDefault="00F603EA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Linked to Nurture developments – class welcomes, safe spaces, nurturing language in place across all classes</w:t>
            </w:r>
          </w:p>
          <w:p w14:paraId="55A97CE4" w14:textId="77777777" w:rsidR="008B25CC" w:rsidRPr="00D21A4A" w:rsidRDefault="008B25CC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ABB" w14:textId="77777777" w:rsidR="008B25CC" w:rsidRDefault="00BF5182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sz w:val="20"/>
                <w:szCs w:val="20"/>
              </w:rPr>
              <w:t xml:space="preserve">August </w:t>
            </w:r>
            <w:r w:rsidR="000275C1">
              <w:rPr>
                <w:rFonts w:ascii="Arial" w:eastAsia="Arial Unicode MS" w:hAnsi="Arial" w:cs="Arial"/>
                <w:sz w:val="20"/>
                <w:szCs w:val="20"/>
              </w:rPr>
              <w:t>–</w:t>
            </w:r>
            <w:r w:rsidRPr="00D21A4A">
              <w:rPr>
                <w:rFonts w:ascii="Arial" w:eastAsia="Arial Unicode MS" w:hAnsi="Arial" w:cs="Arial"/>
                <w:sz w:val="20"/>
                <w:szCs w:val="20"/>
              </w:rPr>
              <w:t>May</w:t>
            </w:r>
            <w:r w:rsidR="000275C1">
              <w:rPr>
                <w:rFonts w:ascii="Arial" w:eastAsia="Arial Unicode MS" w:hAnsi="Arial" w:cs="Arial"/>
                <w:sz w:val="20"/>
                <w:szCs w:val="20"/>
              </w:rPr>
              <w:t xml:space="preserve"> 2019</w:t>
            </w:r>
          </w:p>
          <w:p w14:paraId="62291323" w14:textId="5827FA9E" w:rsidR="00C52CCB" w:rsidRPr="00D21A4A" w:rsidRDefault="00C52CCB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275C1">
              <w:rPr>
                <w:rFonts w:ascii="Arial" w:hAnsi="Arial" w:cs="Arial"/>
                <w:i/>
                <w:iCs/>
                <w:sz w:val="20"/>
                <w:szCs w:val="20"/>
              </w:rPr>
              <w:t>n place and to be monitored by SLT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during 2020/21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01D86" w14:textId="519D7380" w:rsidR="008B25CC" w:rsidRPr="00D21A4A" w:rsidRDefault="00847734" w:rsidP="00C52CCB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 xml:space="preserve">Welcomes, safe space/bases in place </w:t>
            </w:r>
            <w:r w:rsidR="00B871C4" w:rsidRPr="00D21A4A">
              <w:rPr>
                <w:rFonts w:ascii="Arial" w:hAnsi="Arial" w:cs="Arial"/>
                <w:sz w:val="20"/>
                <w:szCs w:val="20"/>
              </w:rPr>
              <w:t>(</w:t>
            </w:r>
            <w:r w:rsidRPr="00D21A4A">
              <w:rPr>
                <w:rFonts w:ascii="Arial" w:hAnsi="Arial" w:cs="Arial"/>
                <w:sz w:val="20"/>
                <w:szCs w:val="20"/>
              </w:rPr>
              <w:t xml:space="preserve"> pupil voice and feedback through learning conversations, </w:t>
            </w:r>
            <w:r w:rsidR="004912B2" w:rsidRPr="00D21A4A">
              <w:rPr>
                <w:rFonts w:ascii="Arial" w:hAnsi="Arial" w:cs="Arial"/>
                <w:sz w:val="20"/>
                <w:szCs w:val="20"/>
              </w:rPr>
              <w:t xml:space="preserve">pupil view surveys, </w:t>
            </w:r>
            <w:r w:rsidRPr="00D21A4A">
              <w:rPr>
                <w:rFonts w:ascii="Arial" w:hAnsi="Arial" w:cs="Arial"/>
                <w:sz w:val="20"/>
                <w:szCs w:val="20"/>
              </w:rPr>
              <w:t>monitoring and observation, feedback from parent workshops</w:t>
            </w:r>
            <w:r w:rsidR="00B871C4" w:rsidRPr="00D21A4A">
              <w:rPr>
                <w:rFonts w:ascii="Arial" w:hAnsi="Arial" w:cs="Arial"/>
                <w:sz w:val="20"/>
                <w:szCs w:val="20"/>
              </w:rPr>
              <w:t>)</w:t>
            </w:r>
            <w:r w:rsidR="000275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25CC" w:rsidRPr="00D21A4A" w14:paraId="78F89B0B" w14:textId="77777777" w:rsidTr="00E623B7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C77DA3" w14:textId="2AB0D748" w:rsidR="008B25CC" w:rsidRPr="00D21A4A" w:rsidRDefault="00F603EA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 xml:space="preserve">Learning Intentions and Success Criteria – collegiate time sharing practice and CPD sessions, shared each lesson, </w:t>
            </w:r>
            <w:proofErr w:type="gramStart"/>
            <w:r w:rsidRPr="00D21A4A">
              <w:rPr>
                <w:rFonts w:ascii="Arial" w:hAnsi="Arial" w:cs="Arial"/>
                <w:sz w:val="20"/>
                <w:szCs w:val="20"/>
              </w:rPr>
              <w:t>linked</w:t>
            </w:r>
            <w:proofErr w:type="gramEnd"/>
            <w:r w:rsidRPr="00D21A4A">
              <w:rPr>
                <w:rFonts w:ascii="Arial" w:hAnsi="Arial" w:cs="Arial"/>
                <w:sz w:val="20"/>
                <w:szCs w:val="20"/>
              </w:rPr>
              <w:t xml:space="preserve"> with pupil learning logs.</w:t>
            </w:r>
          </w:p>
          <w:p w14:paraId="172B7A7C" w14:textId="77777777" w:rsidR="008B25CC" w:rsidRPr="00D21A4A" w:rsidRDefault="008B25CC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1E8" w14:textId="77777777" w:rsidR="008B25CC" w:rsidRDefault="00BF5182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sz w:val="20"/>
                <w:szCs w:val="20"/>
              </w:rPr>
              <w:t>Jan-May</w:t>
            </w:r>
          </w:p>
          <w:p w14:paraId="7A069739" w14:textId="299A9E4F" w:rsidR="00C52CCB" w:rsidRPr="00C52CCB" w:rsidRDefault="00C52CCB" w:rsidP="00E623B7">
            <w:pPr>
              <w:spacing w:before="4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 w:rsidRPr="00C52CCB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To be restarted during 2020/21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84312A" w14:textId="77777777" w:rsidR="008B25CC" w:rsidRPr="00D21A4A" w:rsidRDefault="00847734" w:rsidP="00B871C4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 xml:space="preserve">LI and SC </w:t>
            </w:r>
            <w:r w:rsidR="00B871C4" w:rsidRPr="00D21A4A">
              <w:rPr>
                <w:rFonts w:ascii="Arial" w:hAnsi="Arial" w:cs="Arial"/>
                <w:sz w:val="20"/>
                <w:szCs w:val="20"/>
              </w:rPr>
              <w:t>across all classes and lessons (</w:t>
            </w:r>
            <w:r w:rsidRPr="00D21A4A">
              <w:rPr>
                <w:rFonts w:ascii="Arial" w:hAnsi="Arial" w:cs="Arial"/>
                <w:sz w:val="20"/>
                <w:szCs w:val="20"/>
              </w:rPr>
              <w:t>pupil learning conversations</w:t>
            </w:r>
            <w:r w:rsidR="00B871C4" w:rsidRPr="00D21A4A">
              <w:rPr>
                <w:rFonts w:ascii="Arial" w:hAnsi="Arial" w:cs="Arial"/>
                <w:sz w:val="20"/>
                <w:szCs w:val="20"/>
              </w:rPr>
              <w:t>, learning log targets, monitoring learning and teaching)</w:t>
            </w:r>
          </w:p>
          <w:p w14:paraId="70FD6684" w14:textId="77777777" w:rsidR="00B871C4" w:rsidRPr="00D21A4A" w:rsidRDefault="00B871C4" w:rsidP="00B871C4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LI and SC linked to planning and moderation</w:t>
            </w:r>
          </w:p>
          <w:p w14:paraId="69E45E0A" w14:textId="3958E96B" w:rsidR="00B871C4" w:rsidRPr="00D21A4A" w:rsidRDefault="00B871C4" w:rsidP="00B871C4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Staff confidence and practice increased</w:t>
            </w:r>
          </w:p>
        </w:tc>
      </w:tr>
      <w:tr w:rsidR="008B25CC" w:rsidRPr="00D21A4A" w14:paraId="3E240BE4" w14:textId="77777777" w:rsidTr="00E623B7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8C2FCB" w14:textId="63601CA4" w:rsidR="008B25CC" w:rsidRPr="00D21A4A" w:rsidRDefault="00F603EA" w:rsidP="00D21A4A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 xml:space="preserve">Moderation – GCC moderation approach, staff training and CPD, stage working on case studies, sharing moderation evidence to develop shared standards and understanding of </w:t>
            </w:r>
            <w:proofErr w:type="spellStart"/>
            <w:r w:rsidRPr="00D21A4A">
              <w:rPr>
                <w:rFonts w:ascii="Arial" w:hAnsi="Arial" w:cs="Arial"/>
                <w:sz w:val="20"/>
                <w:szCs w:val="20"/>
              </w:rPr>
              <w:t>CfE</w:t>
            </w:r>
            <w:proofErr w:type="spellEnd"/>
            <w:r w:rsidRPr="00D21A4A">
              <w:rPr>
                <w:rFonts w:ascii="Arial" w:hAnsi="Arial" w:cs="Arial"/>
                <w:sz w:val="20"/>
                <w:szCs w:val="20"/>
              </w:rPr>
              <w:t xml:space="preserve"> levels and expectations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3888" w14:textId="77777777" w:rsidR="008B25CC" w:rsidRDefault="00BF5182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D21A4A">
              <w:rPr>
                <w:rFonts w:ascii="Arial" w:eastAsia="Arial Unicode MS" w:hAnsi="Arial" w:cs="Arial"/>
                <w:sz w:val="20"/>
                <w:szCs w:val="20"/>
              </w:rPr>
              <w:t>Oct- June</w:t>
            </w:r>
          </w:p>
          <w:p w14:paraId="51124B66" w14:textId="40639FE9" w:rsidR="00C52CCB" w:rsidRPr="00D21A4A" w:rsidRDefault="00C52CCB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C52CCB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To be restarted during 2020/21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E35AED" w14:textId="22FF883D" w:rsidR="008B25CC" w:rsidRPr="00D21A4A" w:rsidRDefault="00B871C4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Notes of professional dialogue, evidence of case studies, staff feedback on sharing standards.</w:t>
            </w:r>
          </w:p>
        </w:tc>
      </w:tr>
    </w:tbl>
    <w:p w14:paraId="1096FD73" w14:textId="77777777" w:rsidR="00830D10" w:rsidRPr="00D21A4A" w:rsidRDefault="00830D10" w:rsidP="00830D10">
      <w:pPr>
        <w:rPr>
          <w:rFonts w:ascii="Arial" w:hAnsi="Arial" w:cs="Arial"/>
          <w:sz w:val="20"/>
          <w:szCs w:val="20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6423"/>
      </w:tblGrid>
      <w:tr w:rsidR="008B25CC" w:rsidRPr="00D21A4A" w14:paraId="5DA0CB92" w14:textId="77777777" w:rsidTr="008B25CC">
        <w:tc>
          <w:tcPr>
            <w:tcW w:w="7797" w:type="dxa"/>
            <w:shd w:val="clear" w:color="auto" w:fill="B3B3B3"/>
          </w:tcPr>
          <w:p w14:paraId="0B85E166" w14:textId="77777777" w:rsidR="008B25CC" w:rsidRPr="00D21A4A" w:rsidRDefault="008B25CC" w:rsidP="008B25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6423" w:type="dxa"/>
            <w:shd w:val="clear" w:color="auto" w:fill="B3B3B3"/>
          </w:tcPr>
          <w:p w14:paraId="2A24B782" w14:textId="77777777" w:rsidR="008B25CC" w:rsidRPr="00D21A4A" w:rsidRDefault="008B25CC" w:rsidP="00E6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A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Resources and staff development</w:t>
            </w:r>
          </w:p>
        </w:tc>
      </w:tr>
      <w:tr w:rsidR="008B25CC" w:rsidRPr="00D21A4A" w14:paraId="77455E26" w14:textId="77777777" w:rsidTr="008B25CC">
        <w:tc>
          <w:tcPr>
            <w:tcW w:w="7797" w:type="dxa"/>
            <w:shd w:val="clear" w:color="auto" w:fill="auto"/>
          </w:tcPr>
          <w:p w14:paraId="7CAE759B" w14:textId="7F5A8485" w:rsidR="008B25CC" w:rsidRPr="00D21A4A" w:rsidRDefault="00101BCC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SLT</w:t>
            </w:r>
          </w:p>
          <w:p w14:paraId="05BB259B" w14:textId="779E6BBE" w:rsidR="00101BCC" w:rsidRPr="00D21A4A" w:rsidRDefault="00101BCC" w:rsidP="00E623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A4A">
              <w:rPr>
                <w:rFonts w:ascii="Arial" w:hAnsi="Arial" w:cs="Arial"/>
                <w:sz w:val="20"/>
                <w:szCs w:val="20"/>
              </w:rPr>
              <w:t>JMcG</w:t>
            </w:r>
            <w:proofErr w:type="spellEnd"/>
          </w:p>
          <w:p w14:paraId="13986052" w14:textId="77777777" w:rsidR="00101BCC" w:rsidRPr="00D21A4A" w:rsidRDefault="00101BCC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KLC</w:t>
            </w:r>
          </w:p>
          <w:p w14:paraId="2C92307A" w14:textId="4E9AD81A" w:rsidR="00101BCC" w:rsidRPr="00D21A4A" w:rsidRDefault="00101BCC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 xml:space="preserve">Sharon </w:t>
            </w:r>
            <w:proofErr w:type="spellStart"/>
            <w:r w:rsidRPr="00D21A4A">
              <w:rPr>
                <w:rFonts w:ascii="Arial" w:hAnsi="Arial" w:cs="Arial"/>
                <w:sz w:val="20"/>
                <w:szCs w:val="20"/>
              </w:rPr>
              <w:t>McGeever</w:t>
            </w:r>
            <w:proofErr w:type="spellEnd"/>
          </w:p>
          <w:p w14:paraId="5945694E" w14:textId="77777777" w:rsidR="008B25CC" w:rsidRPr="00D21A4A" w:rsidRDefault="008B25CC" w:rsidP="00E6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3" w:type="dxa"/>
            <w:shd w:val="clear" w:color="auto" w:fill="auto"/>
          </w:tcPr>
          <w:p w14:paraId="56E5CC3F" w14:textId="2825DF1F" w:rsidR="008B25CC" w:rsidRPr="00D21A4A" w:rsidRDefault="00101BCC" w:rsidP="00C52CCB">
            <w:pPr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 xml:space="preserve">KLC </w:t>
            </w:r>
          </w:p>
          <w:p w14:paraId="25614BF7" w14:textId="77777777" w:rsidR="00101BCC" w:rsidRPr="00D21A4A" w:rsidRDefault="00101BCC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GCC moderation paperwork and professional reading</w:t>
            </w:r>
          </w:p>
          <w:p w14:paraId="055B0404" w14:textId="4CF90223" w:rsidR="00101BCC" w:rsidRPr="00D21A4A" w:rsidRDefault="00101BCC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Education Scotland Moderation Hub</w:t>
            </w:r>
          </w:p>
          <w:p w14:paraId="48D970D7" w14:textId="07D3E1C5" w:rsidR="008B25CC" w:rsidRPr="00D21A4A" w:rsidRDefault="00101BCC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>Nurture links</w:t>
            </w:r>
          </w:p>
          <w:p w14:paraId="58CACDC8" w14:textId="69D6980F" w:rsidR="008B25CC" w:rsidRPr="00D21A4A" w:rsidRDefault="00101BCC" w:rsidP="00D21A4A">
            <w:pPr>
              <w:rPr>
                <w:rFonts w:ascii="Arial" w:hAnsi="Arial" w:cs="Arial"/>
                <w:sz w:val="20"/>
                <w:szCs w:val="20"/>
              </w:rPr>
            </w:pPr>
            <w:r w:rsidRPr="00D21A4A">
              <w:rPr>
                <w:rFonts w:ascii="Arial" w:hAnsi="Arial" w:cs="Arial"/>
                <w:sz w:val="20"/>
                <w:szCs w:val="20"/>
              </w:rPr>
              <w:t xml:space="preserve">In-service training sessions, CPD, monitoring learning and teaching </w:t>
            </w:r>
          </w:p>
        </w:tc>
      </w:tr>
    </w:tbl>
    <w:p w14:paraId="77C51CC4" w14:textId="0FB5CFFE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2132E3" w14:paraId="6F47EAD6" w14:textId="77777777" w:rsidTr="00B9326E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0E3617" w14:textId="77777777" w:rsidR="00B9326E" w:rsidRPr="002132E3" w:rsidRDefault="00B9326E" w:rsidP="00E623B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3DCFAC" w14:textId="35F2F28C" w:rsidR="00B9326E" w:rsidRPr="002132E3" w:rsidRDefault="00B9326E" w:rsidP="00B9326E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54BF9F" w14:textId="77777777" w:rsidR="00B9326E" w:rsidRPr="002132E3" w:rsidRDefault="00B9326E" w:rsidP="00E623B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2132E3" w14:paraId="78E9249B" w14:textId="77777777" w:rsidTr="00B9326E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08F6CC" w14:textId="3FACAA30" w:rsidR="00B9326E" w:rsidRPr="002132E3" w:rsidRDefault="00B9326E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F0CF0B" w14:textId="77777777" w:rsidR="00B9326E" w:rsidRPr="002132E3" w:rsidRDefault="00C3019B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2.2</w:t>
            </w:r>
          </w:p>
          <w:p w14:paraId="49DB449B" w14:textId="77777777" w:rsidR="00C3019B" w:rsidRPr="002132E3" w:rsidRDefault="00C3019B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2.3</w:t>
            </w:r>
          </w:p>
          <w:p w14:paraId="6CC453F7" w14:textId="29461218" w:rsidR="00C3019B" w:rsidRPr="002132E3" w:rsidRDefault="00C3019B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2.4</w:t>
            </w:r>
          </w:p>
          <w:p w14:paraId="3843B828" w14:textId="77777777" w:rsidR="00B9326E" w:rsidRPr="002132E3" w:rsidRDefault="00B9326E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FCA43C" w14:textId="77777777" w:rsidR="00B9326E" w:rsidRPr="002132E3" w:rsidRDefault="00B9326E" w:rsidP="00E623B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132E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2644DC" w:rsidRPr="002132E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Activity based (play) learning</w:t>
            </w:r>
          </w:p>
          <w:p w14:paraId="1F98A0C2" w14:textId="77777777" w:rsidR="002644DC" w:rsidRPr="002132E3" w:rsidRDefault="002644DC" w:rsidP="00E623B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Closing the vocabulary gap</w:t>
            </w:r>
          </w:p>
          <w:p w14:paraId="2F355323" w14:textId="42A328BA" w:rsidR="00B9326E" w:rsidRPr="002132E3" w:rsidRDefault="00827931" w:rsidP="00E623B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 xml:space="preserve">Development of </w:t>
            </w:r>
            <w:r w:rsidR="002644DC" w:rsidRPr="002132E3">
              <w:rPr>
                <w:rFonts w:ascii="Arial" w:hAnsi="Arial" w:cs="Arial"/>
                <w:sz w:val="22"/>
                <w:szCs w:val="22"/>
              </w:rPr>
              <w:t xml:space="preserve"> STEM learning opportunities</w:t>
            </w:r>
          </w:p>
          <w:p w14:paraId="2BC3282E" w14:textId="2EC293D2" w:rsidR="00B9326E" w:rsidRPr="002132E3" w:rsidRDefault="00B5145B" w:rsidP="00E623B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Development of Outdoor Learning</w:t>
            </w:r>
          </w:p>
        </w:tc>
      </w:tr>
    </w:tbl>
    <w:p w14:paraId="19376C9A" w14:textId="42D6108F" w:rsidR="00B9326E" w:rsidRPr="002132E3" w:rsidRDefault="00B9326E" w:rsidP="008B25CC">
      <w:pPr>
        <w:rPr>
          <w:rFonts w:ascii="Arial" w:hAnsi="Arial" w:cs="Arial"/>
          <w:sz w:val="22"/>
          <w:szCs w:val="22"/>
        </w:rPr>
      </w:pPr>
    </w:p>
    <w:p w14:paraId="7E4E0B23" w14:textId="77777777" w:rsidR="00B9326E" w:rsidRPr="002132E3" w:rsidRDefault="00B9326E" w:rsidP="008B25CC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3013"/>
        <w:gridCol w:w="5111"/>
      </w:tblGrid>
      <w:tr w:rsidR="006C4FDD" w:rsidRPr="002132E3" w14:paraId="32C25E89" w14:textId="77777777" w:rsidTr="006C4FDD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ED8C4E" w14:textId="77777777" w:rsidR="008B25CC" w:rsidRPr="002132E3" w:rsidRDefault="008B25CC" w:rsidP="00E62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Tasks to achieve priority 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72C64FA" w14:textId="77777777" w:rsidR="008B25CC" w:rsidRPr="002132E3" w:rsidRDefault="008B25CC" w:rsidP="00E623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F7BBEE" w14:textId="77777777" w:rsidR="00AD7553" w:rsidRPr="002132E3" w:rsidRDefault="00AD7553" w:rsidP="00AD7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274C60F5" w14:textId="66AD64F8" w:rsidR="008B25CC" w:rsidRPr="002132E3" w:rsidRDefault="00AD7553" w:rsidP="00AD7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checkpoints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05F3C" w14:textId="77777777" w:rsidR="008B25CC" w:rsidRPr="002132E3" w:rsidRDefault="006C4FDD" w:rsidP="00E623B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B25CC" w:rsidRPr="002132E3">
              <w:rPr>
                <w:rFonts w:ascii="Arial" w:hAnsi="Arial" w:cs="Arial"/>
                <w:b/>
                <w:sz w:val="22"/>
                <w:szCs w:val="22"/>
              </w:rPr>
              <w:t>Evidence of Impact &gt; (data, observation, views)</w:t>
            </w:r>
          </w:p>
        </w:tc>
      </w:tr>
      <w:tr w:rsidR="006C4FDD" w:rsidRPr="002132E3" w14:paraId="4869290B" w14:textId="77777777" w:rsidTr="006C4FDD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E37617" w14:textId="77777777" w:rsidR="00827931" w:rsidRPr="002132E3" w:rsidRDefault="00827931" w:rsidP="008279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Development of  STEM learning opportunities</w:t>
            </w:r>
          </w:p>
          <w:p w14:paraId="44D6F324" w14:textId="77777777" w:rsidR="00827931" w:rsidRPr="002132E3" w:rsidRDefault="00827931" w:rsidP="00DF1932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242902B" w14:textId="3B1BD9FD" w:rsidR="008B25CC" w:rsidRPr="002132E3" w:rsidRDefault="00827931" w:rsidP="0082793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STEM r</w:t>
            </w:r>
            <w:r w:rsidR="00DF1932" w:rsidRPr="002132E3">
              <w:rPr>
                <w:rFonts w:ascii="Arial" w:eastAsia="Arial Unicode MS" w:hAnsi="Arial" w:cs="Arial"/>
                <w:sz w:val="22"/>
                <w:szCs w:val="22"/>
              </w:rPr>
              <w:t xml:space="preserve">esources audit and review to </w:t>
            </w: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plan</w:t>
            </w:r>
            <w:r w:rsidR="00DF1932" w:rsidRPr="002132E3">
              <w:rPr>
                <w:rFonts w:ascii="Arial" w:eastAsia="Arial Unicode MS" w:hAnsi="Arial" w:cs="Arial"/>
                <w:sz w:val="22"/>
                <w:szCs w:val="22"/>
              </w:rPr>
              <w:t xml:space="preserve"> l</w:t>
            </w: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earning and teaching approaches.</w:t>
            </w: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5D0" w14:textId="62DBCE00" w:rsidR="008B25CC" w:rsidRDefault="008F1B95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August/October</w:t>
            </w:r>
            <w:r w:rsidR="00627E61">
              <w:rPr>
                <w:rFonts w:ascii="Arial" w:eastAsia="Arial Unicode MS" w:hAnsi="Arial" w:cs="Arial"/>
                <w:sz w:val="22"/>
                <w:szCs w:val="22"/>
              </w:rPr>
              <w:t xml:space="preserve"> 2019</w:t>
            </w:r>
          </w:p>
          <w:p w14:paraId="2EA1A354" w14:textId="33E13C87" w:rsidR="00C52CCB" w:rsidRPr="00627E61" w:rsidRDefault="00627E61" w:rsidP="00E623B7">
            <w:pPr>
              <w:spacing w:before="4"/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>Yearly overview linked to themes to be completed</w:t>
            </w:r>
          </w:p>
        </w:tc>
        <w:tc>
          <w:tcPr>
            <w:tcW w:w="51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9257A6" w14:textId="77777777" w:rsidR="000E6510" w:rsidRPr="002132E3" w:rsidRDefault="000E6510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Resources audit list</w:t>
            </w:r>
          </w:p>
          <w:p w14:paraId="683F741D" w14:textId="237915A7" w:rsidR="000E6510" w:rsidRPr="002132E3" w:rsidRDefault="000E6510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Learning activities plans</w:t>
            </w:r>
            <w:r w:rsidR="008B25CC" w:rsidRPr="002132E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3413482" w14:textId="655665F5" w:rsidR="008B25CC" w:rsidRPr="002132E3" w:rsidRDefault="008F1B95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STEM and play based learning areas set up</w:t>
            </w:r>
          </w:p>
          <w:p w14:paraId="0A03A1F7" w14:textId="5B69635C" w:rsidR="008F1B95" w:rsidRPr="002132E3" w:rsidRDefault="000E6510" w:rsidP="000E6510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Monitoring learning and teaching plans, evaluations, SLT observations, progress reviews, pupil learning conversations</w:t>
            </w:r>
          </w:p>
        </w:tc>
      </w:tr>
      <w:tr w:rsidR="006C4FDD" w:rsidRPr="002132E3" w14:paraId="76994502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585A33" w14:textId="6D5F0DEB" w:rsidR="008B25CC" w:rsidRPr="002132E3" w:rsidRDefault="00827931" w:rsidP="0082793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Staff CPD focus on STEM including working with May Geddes, establishment visits, research into play based learning models.</w:t>
            </w:r>
          </w:p>
          <w:p w14:paraId="298909C8" w14:textId="77777777" w:rsidR="008B25CC" w:rsidRPr="002132E3" w:rsidRDefault="008B25CC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BDF" w14:textId="77777777" w:rsidR="008B25CC" w:rsidRDefault="00B5145B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August/May</w:t>
            </w:r>
            <w:r w:rsidR="00627E61">
              <w:rPr>
                <w:rFonts w:ascii="Arial" w:eastAsia="Arial Unicode MS" w:hAnsi="Arial" w:cs="Arial"/>
                <w:sz w:val="22"/>
                <w:szCs w:val="22"/>
              </w:rPr>
              <w:t xml:space="preserve"> 19/20</w:t>
            </w:r>
          </w:p>
          <w:p w14:paraId="0948FA6D" w14:textId="3F503CEB" w:rsidR="00627E61" w:rsidRPr="00627E61" w:rsidRDefault="00627E61" w:rsidP="00E623B7">
            <w:pPr>
              <w:spacing w:before="4"/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>Covid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 xml:space="preserve"> 19 safe active play based learning for P1 to be set up October 2020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D92697" w14:textId="22F073CC" w:rsidR="00827931" w:rsidRPr="002132E3" w:rsidRDefault="00B5145B" w:rsidP="0082793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School model identified and in place</w:t>
            </w:r>
          </w:p>
          <w:p w14:paraId="0CF65E4C" w14:textId="77777777" w:rsidR="00827931" w:rsidRPr="002132E3" w:rsidRDefault="00827931" w:rsidP="0082793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STEM and play based learning areas set up</w:t>
            </w:r>
          </w:p>
          <w:p w14:paraId="4FBBE6FD" w14:textId="628C4FAA" w:rsidR="008B25CC" w:rsidRPr="002132E3" w:rsidRDefault="00827931" w:rsidP="0082793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Monitoring learning and teaching plans, evaluations, SLT observations, progress reviews, pupil learning conversations</w:t>
            </w:r>
          </w:p>
        </w:tc>
      </w:tr>
      <w:tr w:rsidR="006C4FDD" w:rsidRPr="002132E3" w14:paraId="6C339F8C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62472E" w14:textId="77777777" w:rsidR="00B5145B" w:rsidRPr="002132E3" w:rsidRDefault="00B5145B" w:rsidP="00B5145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Closing the vocabulary gap</w:t>
            </w:r>
          </w:p>
          <w:p w14:paraId="70F95A68" w14:textId="77777777" w:rsidR="008B25CC" w:rsidRPr="002132E3" w:rsidRDefault="008B25CC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290E2B36" w14:textId="7AC00E8B" w:rsidR="008B25CC" w:rsidRPr="002132E3" w:rsidRDefault="00B5145B" w:rsidP="002132E3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Base line assessments and 2 further progress assessment using Word. Teaching programme to support those identified.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1CF" w14:textId="77777777" w:rsidR="00B5145B" w:rsidRDefault="00627E61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During 2019/20</w:t>
            </w:r>
          </w:p>
          <w:p w14:paraId="1F9C91F5" w14:textId="0FF12553" w:rsidR="00627E61" w:rsidRPr="00627E61" w:rsidRDefault="00627E61" w:rsidP="00E623B7">
            <w:pPr>
              <w:spacing w:before="4"/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 xml:space="preserve">Continue from October 2020 with training and support for new staff, led by Louise </w:t>
            </w:r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lastRenderedPageBreak/>
              <w:t>McKinnon CLOL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DDA89B" w14:textId="77777777" w:rsidR="008B25CC" w:rsidRPr="002132E3" w:rsidRDefault="00B5145B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lastRenderedPageBreak/>
              <w:t>Tracking progress</w:t>
            </w:r>
          </w:p>
          <w:p w14:paraId="0689AE20" w14:textId="77777777" w:rsidR="00B5145B" w:rsidRPr="002132E3" w:rsidRDefault="00B5145B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90% attainment of early level by June</w:t>
            </w:r>
          </w:p>
          <w:p w14:paraId="54982797" w14:textId="39EE5041" w:rsidR="00B5145B" w:rsidRPr="002132E3" w:rsidRDefault="00B5145B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FDD" w:rsidRPr="002132E3" w14:paraId="1715A478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907B39" w14:textId="3F007765" w:rsidR="00B5145B" w:rsidRPr="002132E3" w:rsidRDefault="00B5145B" w:rsidP="00B5145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lastRenderedPageBreak/>
              <w:t>Closing the vocabulary gap</w:t>
            </w:r>
          </w:p>
          <w:p w14:paraId="32F62499" w14:textId="34FAE082" w:rsidR="008B25CC" w:rsidRPr="002132E3" w:rsidRDefault="00B5145B" w:rsidP="002132E3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Staff CPD on Word support programme and assessments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0B9" w14:textId="5BEDEE10" w:rsidR="008B25CC" w:rsidRPr="002132E3" w:rsidRDefault="00B5145B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August/September</w:t>
            </w:r>
            <w:r w:rsidR="00627E61">
              <w:rPr>
                <w:rFonts w:ascii="Arial" w:eastAsia="Arial Unicode MS" w:hAnsi="Arial" w:cs="Arial"/>
                <w:sz w:val="22"/>
                <w:szCs w:val="22"/>
              </w:rPr>
              <w:t xml:space="preserve"> 2019</w:t>
            </w:r>
          </w:p>
          <w:p w14:paraId="27E6D774" w14:textId="1CED6FFD" w:rsidR="00B5145B" w:rsidRPr="002132E3" w:rsidRDefault="00627E61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>Continue from October 2020 with training and support for new staff, led by Louise McKinnon CLOL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518EF0" w14:textId="77777777" w:rsidR="008B25CC" w:rsidRPr="002132E3" w:rsidRDefault="00B5145B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Pupils needs identified and progress tracked</w:t>
            </w:r>
          </w:p>
          <w:p w14:paraId="5DE436C2" w14:textId="77777777" w:rsidR="00B5145B" w:rsidRPr="002132E3" w:rsidRDefault="00B5145B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45B" w:rsidRPr="002132E3" w14:paraId="443923BC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AB7171" w14:textId="3E2BACE8" w:rsidR="00B5145B" w:rsidRPr="002132E3" w:rsidRDefault="00B5145B" w:rsidP="00B5145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Outdoor Learning</w:t>
            </w:r>
          </w:p>
          <w:p w14:paraId="68DC9A31" w14:textId="3AFF2A24" w:rsidR="00B5145B" w:rsidRPr="002132E3" w:rsidRDefault="00B5145B" w:rsidP="00B5145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Audit of resources and current provision at P1 and P2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BBA5" w14:textId="77777777" w:rsidR="00B5145B" w:rsidRDefault="00B5145B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October</w:t>
            </w:r>
          </w:p>
          <w:p w14:paraId="72142F53" w14:textId="1C758EFF" w:rsidR="00627E61" w:rsidRPr="00627E61" w:rsidRDefault="00627E61" w:rsidP="00E623B7">
            <w:pPr>
              <w:spacing w:before="4"/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</w:pPr>
            <w:r w:rsidRPr="00627E61"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>Part of building works and C19 outdoor learning review in 2020/21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688814" w14:textId="77777777" w:rsidR="00B5145B" w:rsidRPr="002132E3" w:rsidRDefault="00B5145B" w:rsidP="00E623B7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45B" w:rsidRPr="002132E3" w14:paraId="0E3ECF82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DA8A18" w14:textId="77777777" w:rsidR="00B5145B" w:rsidRPr="002132E3" w:rsidRDefault="00B5145B" w:rsidP="00B5145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AD" w14:textId="46EBD7A9" w:rsidR="00B5145B" w:rsidRPr="002132E3" w:rsidRDefault="00B5145B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91177C" w14:textId="16D6BBB5" w:rsidR="00B5145B" w:rsidRPr="002132E3" w:rsidRDefault="00B5145B" w:rsidP="00B5145B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45B" w:rsidRPr="002132E3" w14:paraId="69E935EB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78F701" w14:textId="32C65F66" w:rsidR="00B5145B" w:rsidRPr="002132E3" w:rsidRDefault="00B5145B" w:rsidP="00B5145B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Creation of outdoor learning areas and activities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A8E" w14:textId="77777777" w:rsidR="00B5145B" w:rsidRDefault="00B5145B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2132E3">
              <w:rPr>
                <w:rFonts w:ascii="Arial" w:eastAsia="Arial Unicode MS" w:hAnsi="Arial" w:cs="Arial"/>
                <w:sz w:val="22"/>
                <w:szCs w:val="22"/>
              </w:rPr>
              <w:t>January</w:t>
            </w:r>
          </w:p>
          <w:p w14:paraId="19A8D727" w14:textId="594BAD20" w:rsidR="00627E61" w:rsidRPr="002132E3" w:rsidRDefault="00627E61" w:rsidP="00E623B7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627E61"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>Part of building works and C19 outdoor learning review in 2020/21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52BB52" w14:textId="77777777" w:rsidR="00B5145B" w:rsidRPr="002132E3" w:rsidRDefault="00B5145B" w:rsidP="00B5145B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494F4F" w14:textId="33449929" w:rsidR="006C4FDD" w:rsidRPr="002132E3" w:rsidRDefault="006C4FDD" w:rsidP="002132E3">
      <w:pPr>
        <w:tabs>
          <w:tab w:val="left" w:pos="3226"/>
        </w:tabs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124"/>
      </w:tblGrid>
      <w:tr w:rsidR="006C4FDD" w:rsidRPr="002132E3" w14:paraId="555A9436" w14:textId="77777777" w:rsidTr="006C4FDD">
        <w:tc>
          <w:tcPr>
            <w:tcW w:w="6096" w:type="dxa"/>
            <w:shd w:val="clear" w:color="auto" w:fill="B3B3B3"/>
          </w:tcPr>
          <w:p w14:paraId="69748DF2" w14:textId="65A157FC" w:rsidR="008B25CC" w:rsidRPr="002132E3" w:rsidRDefault="00AD7553" w:rsidP="006C4F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8124" w:type="dxa"/>
            <w:shd w:val="clear" w:color="auto" w:fill="B3B3B3"/>
          </w:tcPr>
          <w:p w14:paraId="37766DAF" w14:textId="77777777" w:rsidR="008B25CC" w:rsidRPr="002132E3" w:rsidRDefault="008B25CC" w:rsidP="00E623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Resources and staff development</w:t>
            </w:r>
          </w:p>
        </w:tc>
      </w:tr>
      <w:tr w:rsidR="006C4FDD" w:rsidRPr="002132E3" w14:paraId="458156BF" w14:textId="77777777" w:rsidTr="006C4FDD">
        <w:tc>
          <w:tcPr>
            <w:tcW w:w="6096" w:type="dxa"/>
            <w:shd w:val="clear" w:color="auto" w:fill="auto"/>
          </w:tcPr>
          <w:p w14:paraId="0EF4B9F5" w14:textId="1F096FAC" w:rsidR="008B25CC" w:rsidRPr="002132E3" w:rsidRDefault="008B25CC" w:rsidP="00E623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46979" w14:textId="335A3572" w:rsidR="00742DB3" w:rsidRPr="002132E3" w:rsidRDefault="00742DB3" w:rsidP="00742DB3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P1 and P2 class teachers and support staff</w:t>
            </w:r>
          </w:p>
          <w:p w14:paraId="26C11308" w14:textId="77777777" w:rsidR="00742DB3" w:rsidRPr="002132E3" w:rsidRDefault="00742DB3" w:rsidP="00742DB3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AC DHT</w:t>
            </w:r>
          </w:p>
          <w:p w14:paraId="2A5D1B8D" w14:textId="77777777" w:rsidR="00742DB3" w:rsidRPr="002132E3" w:rsidRDefault="00742DB3" w:rsidP="00742DB3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May Geddes</w:t>
            </w:r>
          </w:p>
          <w:p w14:paraId="260EC0DC" w14:textId="080C301B" w:rsidR="00742DB3" w:rsidRPr="002132E3" w:rsidRDefault="00742DB3" w:rsidP="00742DB3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KLC partners</w:t>
            </w:r>
          </w:p>
          <w:p w14:paraId="569E2E16" w14:textId="0D5AD744" w:rsidR="00742DB3" w:rsidRPr="002132E3" w:rsidRDefault="00742DB3" w:rsidP="00742DB3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LMcK</w:t>
            </w:r>
          </w:p>
          <w:p w14:paraId="39F1005C" w14:textId="77777777" w:rsidR="008B25CC" w:rsidRPr="002132E3" w:rsidRDefault="008B25CC" w:rsidP="00E623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4" w:type="dxa"/>
            <w:shd w:val="clear" w:color="auto" w:fill="auto"/>
          </w:tcPr>
          <w:p w14:paraId="6DA78CB4" w14:textId="77777777" w:rsidR="008B25CC" w:rsidRPr="002132E3" w:rsidRDefault="008B25CC" w:rsidP="00E623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DD9F0" w14:textId="134B6C0F" w:rsidR="008B25CC" w:rsidRPr="002132E3" w:rsidRDefault="003527F0" w:rsidP="00E623B7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NW Play Pedagogy Group – AR</w:t>
            </w:r>
          </w:p>
          <w:p w14:paraId="4FCCFEA4" w14:textId="4F7D3ECF" w:rsidR="003527F0" w:rsidRPr="002132E3" w:rsidRDefault="003527F0" w:rsidP="00E623B7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Twilight, open doors, professional reading</w:t>
            </w:r>
          </w:p>
          <w:p w14:paraId="15311D4A" w14:textId="77777777" w:rsidR="008B25CC" w:rsidRPr="002132E3" w:rsidRDefault="003527F0" w:rsidP="003527F0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Main hall each morning</w:t>
            </w:r>
          </w:p>
          <w:p w14:paraId="11632AFA" w14:textId="77777777" w:rsidR="003527F0" w:rsidRPr="002132E3" w:rsidRDefault="003527F0" w:rsidP="003527F0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Theme resources</w:t>
            </w:r>
          </w:p>
          <w:p w14:paraId="209F5A77" w14:textId="77777777" w:rsidR="003151C1" w:rsidRPr="002132E3" w:rsidRDefault="003151C1" w:rsidP="003527F0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Word Aware training</w:t>
            </w:r>
          </w:p>
          <w:p w14:paraId="272EB277" w14:textId="1C5E5250" w:rsidR="003151C1" w:rsidRPr="002132E3" w:rsidRDefault="003151C1" w:rsidP="003527F0">
            <w:pPr>
              <w:rPr>
                <w:rFonts w:ascii="Arial" w:hAnsi="Arial" w:cs="Arial"/>
                <w:sz w:val="22"/>
                <w:szCs w:val="22"/>
              </w:rPr>
            </w:pPr>
            <w:r w:rsidRPr="002132E3">
              <w:rPr>
                <w:rFonts w:ascii="Arial" w:hAnsi="Arial" w:cs="Arial"/>
                <w:sz w:val="22"/>
                <w:szCs w:val="22"/>
              </w:rPr>
              <w:t>Playing with Sounds parent/child groups</w:t>
            </w:r>
          </w:p>
        </w:tc>
      </w:tr>
    </w:tbl>
    <w:p w14:paraId="0DE9BD39" w14:textId="0651B140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5B0CF365" w14:textId="77777777" w:rsidR="006C4FDD" w:rsidRDefault="006C4FDD" w:rsidP="00830D10">
      <w:pPr>
        <w:rPr>
          <w:rFonts w:ascii="Arial" w:hAnsi="Arial" w:cs="Arial"/>
          <w:sz w:val="22"/>
          <w:szCs w:val="22"/>
        </w:rPr>
      </w:pPr>
    </w:p>
    <w:p w14:paraId="0C6F6CD7" w14:textId="77777777" w:rsidR="008B25CC" w:rsidRDefault="008B25CC" w:rsidP="00B9326E">
      <w:pPr>
        <w:rPr>
          <w:rFonts w:ascii="Arial" w:hAnsi="Arial" w:cs="Arial"/>
          <w:sz w:val="22"/>
          <w:szCs w:val="22"/>
        </w:rPr>
      </w:pPr>
    </w:p>
    <w:p w14:paraId="6FE5CD53" w14:textId="77777777" w:rsidR="002132E3" w:rsidRDefault="002132E3" w:rsidP="00B9326E">
      <w:pPr>
        <w:rPr>
          <w:rFonts w:ascii="Arial" w:hAnsi="Arial" w:cs="Arial"/>
          <w:sz w:val="22"/>
          <w:szCs w:val="22"/>
        </w:rPr>
      </w:pPr>
    </w:p>
    <w:p w14:paraId="5E02D319" w14:textId="77777777" w:rsidR="002132E3" w:rsidRDefault="002132E3" w:rsidP="00B9326E">
      <w:pPr>
        <w:rPr>
          <w:rFonts w:ascii="Arial" w:hAnsi="Arial" w:cs="Arial"/>
          <w:sz w:val="22"/>
          <w:szCs w:val="22"/>
        </w:rPr>
      </w:pPr>
    </w:p>
    <w:p w14:paraId="2D69604B" w14:textId="77777777" w:rsidR="002132E3" w:rsidRDefault="002132E3" w:rsidP="00B9326E">
      <w:pPr>
        <w:rPr>
          <w:rFonts w:ascii="Arial" w:hAnsi="Arial" w:cs="Arial"/>
          <w:sz w:val="22"/>
          <w:szCs w:val="22"/>
        </w:rPr>
      </w:pPr>
    </w:p>
    <w:p w14:paraId="6821B232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0C6CA170" w14:textId="77777777" w:rsidR="00B9326E" w:rsidRDefault="00B9326E" w:rsidP="00B9326E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2132E3" w14:paraId="0DD08D4B" w14:textId="77777777" w:rsidTr="00E623B7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C2FC7E" w14:textId="77777777" w:rsidR="00B9326E" w:rsidRPr="002132E3" w:rsidRDefault="00B9326E" w:rsidP="00E623B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5D3660" w14:textId="77777777" w:rsidR="00B9326E" w:rsidRPr="002132E3" w:rsidRDefault="00B9326E" w:rsidP="00E623B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FC0173" w14:textId="77777777" w:rsidR="00B9326E" w:rsidRPr="002132E3" w:rsidRDefault="00B9326E" w:rsidP="00E623B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sz w:val="20"/>
                <w:szCs w:val="20"/>
              </w:rPr>
              <w:t xml:space="preserve"> Priority </w:t>
            </w:r>
          </w:p>
        </w:tc>
      </w:tr>
      <w:tr w:rsidR="00B9326E" w:rsidRPr="002132E3" w14:paraId="494C6F17" w14:textId="77777777" w:rsidTr="00E623B7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C93B1C" w14:textId="29D614F7" w:rsidR="00B9326E" w:rsidRPr="002132E3" w:rsidRDefault="00B9326E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ED51E1" w14:textId="77777777" w:rsidR="00B9326E" w:rsidRPr="002132E3" w:rsidRDefault="00F65C9F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1.3</w:t>
            </w:r>
          </w:p>
          <w:p w14:paraId="05D05D5F" w14:textId="77777777" w:rsidR="00F65C9F" w:rsidRPr="002132E3" w:rsidRDefault="00F65C9F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1.2</w:t>
            </w:r>
          </w:p>
          <w:p w14:paraId="3BE2B1A5" w14:textId="78B83394" w:rsidR="00F65C9F" w:rsidRPr="002132E3" w:rsidRDefault="00F65C9F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2.4</w:t>
            </w:r>
          </w:p>
          <w:p w14:paraId="596ADAC3" w14:textId="77777777" w:rsidR="00B9326E" w:rsidRPr="002132E3" w:rsidRDefault="00B9326E" w:rsidP="00E623B7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574341" w14:textId="4D85E73C" w:rsidR="00B9326E" w:rsidRPr="002132E3" w:rsidRDefault="00B9326E" w:rsidP="00E623B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FDA" w:rsidRPr="002132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Nurture Approaches</w:t>
            </w:r>
          </w:p>
          <w:p w14:paraId="75BBFB56" w14:textId="77777777" w:rsidR="00B9326E" w:rsidRPr="002132E3" w:rsidRDefault="00844FDA" w:rsidP="00E623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Staff training</w:t>
            </w:r>
          </w:p>
          <w:p w14:paraId="2504B719" w14:textId="7A8502B0" w:rsidR="00844FDA" w:rsidRPr="002132E3" w:rsidRDefault="00844FDA" w:rsidP="00E623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Safe bases, class welcome, language and esteem</w:t>
            </w:r>
          </w:p>
          <w:p w14:paraId="47A613A5" w14:textId="5BC5218E" w:rsidR="00B9326E" w:rsidRPr="002132E3" w:rsidRDefault="00844FDA" w:rsidP="00E623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Parental workshops, information, engagement</w:t>
            </w:r>
          </w:p>
        </w:tc>
      </w:tr>
    </w:tbl>
    <w:p w14:paraId="682D73DE" w14:textId="77777777" w:rsidR="00B9326E" w:rsidRPr="002132E3" w:rsidRDefault="00B9326E" w:rsidP="00B9326E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1701"/>
        <w:gridCol w:w="6423"/>
      </w:tblGrid>
      <w:tr w:rsidR="008B25CC" w:rsidRPr="002132E3" w14:paraId="33D202DE" w14:textId="77777777" w:rsidTr="00E623B7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AF2C74" w14:textId="77777777" w:rsidR="008B25CC" w:rsidRPr="002132E3" w:rsidRDefault="008B25CC" w:rsidP="00E623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Tasks to achieve priority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40492865" w14:textId="77777777" w:rsidR="008B25CC" w:rsidRPr="002132E3" w:rsidRDefault="008B25CC" w:rsidP="00E6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F84C1" w14:textId="77777777" w:rsidR="008B25CC" w:rsidRPr="002132E3" w:rsidRDefault="008B25CC" w:rsidP="00E623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</w:p>
          <w:p w14:paraId="6FB4C6B0" w14:textId="77777777" w:rsidR="008B25CC" w:rsidRPr="002132E3" w:rsidRDefault="008B25CC" w:rsidP="00E623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>and checkpoints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374155" w14:textId="77777777" w:rsidR="008B25CC" w:rsidRPr="002132E3" w:rsidRDefault="008B25CC" w:rsidP="00E623B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sz w:val="20"/>
                <w:szCs w:val="20"/>
              </w:rPr>
              <w:t xml:space="preserve">             Evidence of Impact &gt; (data, observation, views)</w:t>
            </w:r>
          </w:p>
        </w:tc>
      </w:tr>
      <w:tr w:rsidR="008B25CC" w:rsidRPr="002132E3" w14:paraId="2F8E8F6D" w14:textId="77777777" w:rsidTr="00E623B7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C4BFD7" w14:textId="592E2A68" w:rsidR="008B25CC" w:rsidRPr="002132E3" w:rsidRDefault="00DF206B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sz w:val="20"/>
                <w:szCs w:val="20"/>
              </w:rPr>
              <w:t>CPD all staff on nurturing principles, creating safe bases in classrooms</w:t>
            </w:r>
          </w:p>
          <w:p w14:paraId="5B1DB9DC" w14:textId="109021C4" w:rsidR="00DF206B" w:rsidRPr="002132E3" w:rsidRDefault="00DF206B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sz w:val="20"/>
                <w:szCs w:val="20"/>
              </w:rPr>
              <w:t xml:space="preserve">Training for staff to support individual pupils on </w:t>
            </w:r>
            <w:proofErr w:type="spellStart"/>
            <w:r w:rsidRPr="002132E3">
              <w:rPr>
                <w:rFonts w:ascii="Arial" w:eastAsia="Arial Unicode MS" w:hAnsi="Arial" w:cs="Arial"/>
                <w:sz w:val="20"/>
                <w:szCs w:val="20"/>
              </w:rPr>
              <w:t>Boxall</w:t>
            </w:r>
            <w:proofErr w:type="spellEnd"/>
            <w:r w:rsidRPr="002132E3">
              <w:rPr>
                <w:rFonts w:ascii="Arial" w:eastAsia="Arial Unicode MS" w:hAnsi="Arial" w:cs="Arial"/>
                <w:sz w:val="20"/>
                <w:szCs w:val="20"/>
              </w:rPr>
              <w:t xml:space="preserve"> Profiles, drafting targets, support plans.</w:t>
            </w:r>
          </w:p>
          <w:p w14:paraId="09004FA2" w14:textId="77777777" w:rsidR="008B25CC" w:rsidRPr="002132E3" w:rsidRDefault="008B25CC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F07" w14:textId="77777777" w:rsidR="008B25CC" w:rsidRPr="002132E3" w:rsidRDefault="00DF206B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sz w:val="20"/>
                <w:szCs w:val="20"/>
              </w:rPr>
              <w:t>August inset</w:t>
            </w:r>
          </w:p>
          <w:p w14:paraId="0DDE5C9D" w14:textId="77777777" w:rsidR="00DF206B" w:rsidRPr="002132E3" w:rsidRDefault="00DF206B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7F2D08F" w14:textId="77777777" w:rsidR="00DF206B" w:rsidRDefault="00DF206B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sz w:val="20"/>
                <w:szCs w:val="20"/>
              </w:rPr>
              <w:t>Sept/Oct collegiate sessions</w:t>
            </w:r>
          </w:p>
          <w:p w14:paraId="6BFBB9FD" w14:textId="7D89E4AD" w:rsidR="00773391" w:rsidRPr="00773391" w:rsidRDefault="00773391" w:rsidP="00E623B7">
            <w:pPr>
              <w:spacing w:before="4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Continue </w:t>
            </w:r>
            <w:r w:rsidR="00B037C3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in 2020/21, covered at Aug insets, new nurture base set up and whole school nurturing approaches continuing</w:t>
            </w:r>
          </w:p>
        </w:tc>
        <w:tc>
          <w:tcPr>
            <w:tcW w:w="64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5AC303" w14:textId="5AC178BD" w:rsidR="008B25CC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Safe bases set up in each class</w:t>
            </w:r>
          </w:p>
          <w:p w14:paraId="4B41DF40" w14:textId="77777777" w:rsidR="002B7961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Monitoring use through class visits, pupil conversations, planning and progress reviews</w:t>
            </w:r>
          </w:p>
          <w:p w14:paraId="331B0B55" w14:textId="3EE5EA7D" w:rsidR="002B7961" w:rsidRPr="002132E3" w:rsidRDefault="002B7961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Pupil views survey November and March/April</w:t>
            </w:r>
          </w:p>
        </w:tc>
      </w:tr>
      <w:tr w:rsidR="008B25CC" w:rsidRPr="002132E3" w14:paraId="53D1BC35" w14:textId="77777777" w:rsidTr="00E623B7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7E3388" w14:textId="43F823EE" w:rsidR="008B25CC" w:rsidRPr="002132E3" w:rsidRDefault="00DF206B" w:rsidP="00DF206B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Parents workshops on nurturing principles and school supports. Leaflets and further workshops to inform parents.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A11" w14:textId="77777777" w:rsidR="007C5855" w:rsidRDefault="00DF206B" w:rsidP="002132E3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sz w:val="20"/>
                <w:szCs w:val="20"/>
              </w:rPr>
              <w:t>Sept/Oct on-going</w:t>
            </w:r>
          </w:p>
          <w:p w14:paraId="1A8B972A" w14:textId="23BD1BE3" w:rsidR="008B25CC" w:rsidRPr="002132E3" w:rsidRDefault="007C5855" w:rsidP="002132E3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Leaflets for 2020/21</w:t>
            </w:r>
            <w:r w:rsidR="00DF206B" w:rsidRPr="002132E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6191EF" w14:textId="77777777" w:rsidR="008B25CC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Parent evaluations</w:t>
            </w:r>
          </w:p>
          <w:p w14:paraId="7832E6EB" w14:textId="77777777" w:rsidR="002B7961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5CC" w:rsidRPr="002132E3" w14:paraId="53E7B566" w14:textId="77777777" w:rsidTr="00E623B7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2E1A64" w14:textId="5B282D1A" w:rsidR="008B25CC" w:rsidRPr="002132E3" w:rsidRDefault="00DF206B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Whole school nurture audit, based on How Nurturing is our School.</w:t>
            </w:r>
          </w:p>
          <w:p w14:paraId="344832FB" w14:textId="77777777" w:rsidR="008B25CC" w:rsidRPr="002132E3" w:rsidRDefault="002B7961" w:rsidP="002B7961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Audit assessment and identification of areas for development, next steps</w:t>
            </w:r>
          </w:p>
          <w:p w14:paraId="73B73FB3" w14:textId="50D8A42B" w:rsidR="002B7961" w:rsidRPr="002132E3" w:rsidRDefault="002B7961" w:rsidP="002B7961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Action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27F" w14:textId="77777777" w:rsidR="002B7961" w:rsidRDefault="00DF206B" w:rsidP="007C5855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sz w:val="20"/>
                <w:szCs w:val="20"/>
              </w:rPr>
              <w:t>Aug inset</w:t>
            </w:r>
            <w:r w:rsidR="007C5855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="002B7961" w:rsidRPr="002132E3">
              <w:rPr>
                <w:rFonts w:ascii="Arial" w:eastAsia="Arial Unicode MS" w:hAnsi="Arial" w:cs="Arial"/>
                <w:sz w:val="20"/>
                <w:szCs w:val="20"/>
              </w:rPr>
              <w:t>Oct/Nov</w:t>
            </w:r>
            <w:r w:rsidR="007C5855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="002B7961" w:rsidRPr="002132E3">
              <w:rPr>
                <w:rFonts w:ascii="Arial" w:eastAsia="Arial Unicode MS" w:hAnsi="Arial" w:cs="Arial"/>
                <w:sz w:val="20"/>
                <w:szCs w:val="20"/>
              </w:rPr>
              <w:t>January</w:t>
            </w:r>
          </w:p>
          <w:p w14:paraId="18F59A84" w14:textId="77777777" w:rsidR="007C5855" w:rsidRDefault="007C5855" w:rsidP="007C5855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81399E8" w14:textId="3F370ED2" w:rsidR="007C5855" w:rsidRPr="007C5855" w:rsidRDefault="007C5855" w:rsidP="007C5855">
            <w:pPr>
              <w:spacing w:before="4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For consideration in 2020/21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1C8419" w14:textId="77777777" w:rsidR="008B25CC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Audit summary</w:t>
            </w:r>
          </w:p>
          <w:p w14:paraId="35552852" w14:textId="77777777" w:rsidR="002B7961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Areas for development, next steps action plan drafted</w:t>
            </w:r>
          </w:p>
          <w:p w14:paraId="72F56A21" w14:textId="13CF9AC9" w:rsidR="002B7961" w:rsidRPr="002132E3" w:rsidRDefault="002B7961" w:rsidP="002B7961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Monitoring learning and teaching – plans, progress reviews, pupil voice, class observations </w:t>
            </w:r>
            <w:proofErr w:type="spellStart"/>
            <w:r w:rsidRPr="002132E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14:paraId="03043812" w14:textId="790A1B8B" w:rsidR="002B7961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Staff evaluation and feedback  in March</w:t>
            </w:r>
          </w:p>
        </w:tc>
      </w:tr>
      <w:tr w:rsidR="008B25CC" w:rsidRPr="002132E3" w14:paraId="4204589B" w14:textId="77777777" w:rsidTr="00E623B7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6C3798" w14:textId="65DECF98" w:rsidR="008B25CC" w:rsidRPr="002132E3" w:rsidRDefault="00DF206B" w:rsidP="002132E3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Liaison and research on Language and Communication Friendly School process.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71A0" w14:textId="77777777" w:rsidR="008B25CC" w:rsidRDefault="0003713F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sz w:val="20"/>
                <w:szCs w:val="20"/>
              </w:rPr>
              <w:t>October/January</w:t>
            </w:r>
          </w:p>
          <w:p w14:paraId="5B9D82BB" w14:textId="1527DA00" w:rsidR="007C5855" w:rsidRPr="002132E3" w:rsidRDefault="007C5855" w:rsidP="00E623B7">
            <w:pPr>
              <w:spacing w:before="4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For consideration in 2020/21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71CB17" w14:textId="77777777" w:rsidR="008B25CC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CPD sessions</w:t>
            </w:r>
          </w:p>
          <w:p w14:paraId="44AD28D5" w14:textId="392EFDF8" w:rsidR="002B7961" w:rsidRPr="002132E3" w:rsidRDefault="002B7961" w:rsidP="00E623B7">
            <w:pPr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Inclusion into action plan of research</w:t>
            </w:r>
          </w:p>
        </w:tc>
      </w:tr>
    </w:tbl>
    <w:p w14:paraId="3368C181" w14:textId="77777777" w:rsidR="008B25CC" w:rsidRPr="002132E3" w:rsidRDefault="008B25CC" w:rsidP="008B25CC">
      <w:pPr>
        <w:rPr>
          <w:rFonts w:ascii="Arial" w:hAnsi="Arial" w:cs="Arial"/>
          <w:sz w:val="20"/>
          <w:szCs w:val="20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6423"/>
      </w:tblGrid>
      <w:tr w:rsidR="008B25CC" w:rsidRPr="002132E3" w14:paraId="3D6D7750" w14:textId="77777777" w:rsidTr="00E623B7">
        <w:tc>
          <w:tcPr>
            <w:tcW w:w="7797" w:type="dxa"/>
            <w:shd w:val="clear" w:color="auto" w:fill="B3B3B3"/>
          </w:tcPr>
          <w:p w14:paraId="54D44BA0" w14:textId="77777777" w:rsidR="008B25CC" w:rsidRPr="002132E3" w:rsidRDefault="008B25CC" w:rsidP="00E6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6423" w:type="dxa"/>
            <w:shd w:val="clear" w:color="auto" w:fill="B3B3B3"/>
          </w:tcPr>
          <w:p w14:paraId="6F662A30" w14:textId="77777777" w:rsidR="008B25CC" w:rsidRPr="002132E3" w:rsidRDefault="008B25CC" w:rsidP="00E6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Resources and staff development</w:t>
            </w:r>
          </w:p>
        </w:tc>
      </w:tr>
      <w:tr w:rsidR="008B25CC" w:rsidRPr="002132E3" w14:paraId="05BD91F6" w14:textId="77777777" w:rsidTr="00E623B7">
        <w:tc>
          <w:tcPr>
            <w:tcW w:w="7797" w:type="dxa"/>
            <w:shd w:val="clear" w:color="auto" w:fill="auto"/>
          </w:tcPr>
          <w:p w14:paraId="2B8705EA" w14:textId="77EB9D74" w:rsidR="008B25CC" w:rsidRPr="002132E3" w:rsidRDefault="00742DB3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AC</w:t>
            </w:r>
          </w:p>
          <w:p w14:paraId="58CBEE0E" w14:textId="22787E82" w:rsidR="00742DB3" w:rsidRPr="002132E3" w:rsidRDefault="00742DB3" w:rsidP="00E623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32E3">
              <w:rPr>
                <w:rFonts w:ascii="Arial" w:hAnsi="Arial" w:cs="Arial"/>
                <w:sz w:val="20"/>
                <w:szCs w:val="20"/>
              </w:rPr>
              <w:t>JMcG</w:t>
            </w:r>
            <w:proofErr w:type="spellEnd"/>
          </w:p>
          <w:p w14:paraId="0399F887" w14:textId="77777777" w:rsidR="00742DB3" w:rsidRPr="002132E3" w:rsidRDefault="00742DB3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Ed Psych</w:t>
            </w:r>
          </w:p>
          <w:p w14:paraId="13637D99" w14:textId="6AD6185E" w:rsidR="00014FB5" w:rsidRPr="002132E3" w:rsidRDefault="00014FB5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EG</w:t>
            </w:r>
          </w:p>
          <w:p w14:paraId="61B1AAA0" w14:textId="77777777" w:rsidR="00742DB3" w:rsidRPr="002132E3" w:rsidRDefault="00742DB3" w:rsidP="00E623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AB147" w14:textId="77777777" w:rsidR="008B25CC" w:rsidRPr="002132E3" w:rsidRDefault="008B25CC" w:rsidP="00E623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FF7BE" w14:textId="77777777" w:rsidR="008B25CC" w:rsidRPr="002132E3" w:rsidRDefault="008B25CC" w:rsidP="00E623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FECBF" w14:textId="77777777" w:rsidR="008B25CC" w:rsidRPr="002132E3" w:rsidRDefault="008B25CC" w:rsidP="00E623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A221F" w14:textId="77777777" w:rsidR="008B25CC" w:rsidRPr="002132E3" w:rsidRDefault="008B25CC" w:rsidP="00E6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3" w:type="dxa"/>
            <w:shd w:val="clear" w:color="auto" w:fill="auto"/>
          </w:tcPr>
          <w:p w14:paraId="5AEBC4B8" w14:textId="03DA3319" w:rsidR="008B25CC" w:rsidRPr="002132E3" w:rsidRDefault="00C1218E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0.6fte teacher (PEF), SFLW support</w:t>
            </w:r>
          </w:p>
          <w:p w14:paraId="21E6AF4C" w14:textId="77777777" w:rsidR="008B25CC" w:rsidRPr="002132E3" w:rsidRDefault="00014FB5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Nurture base</w:t>
            </w:r>
          </w:p>
          <w:p w14:paraId="3271BA6C" w14:textId="4B8C61BA" w:rsidR="00014FB5" w:rsidRPr="002132E3" w:rsidRDefault="00014FB5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Welcome signs, emotions resources, brain break areas, safe areas, sensory bags</w:t>
            </w:r>
          </w:p>
          <w:p w14:paraId="1EE70EF9" w14:textId="77777777" w:rsidR="008B25CC" w:rsidRPr="002132E3" w:rsidRDefault="00014FB5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Staff training: Nurturing Principles, safe spaces, emotions and welcome strategies, language use</w:t>
            </w:r>
          </w:p>
          <w:p w14:paraId="29DFB207" w14:textId="3739AD35" w:rsidR="00014FB5" w:rsidRPr="002132E3" w:rsidRDefault="00014FB5" w:rsidP="00E623B7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Staff CPD with ASL group run by Educational Psychologist</w:t>
            </w:r>
          </w:p>
        </w:tc>
      </w:tr>
    </w:tbl>
    <w:p w14:paraId="00A21891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767" w:type="dxa"/>
        <w:tblInd w:w="-5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21"/>
        <w:gridCol w:w="536"/>
        <w:gridCol w:w="1384"/>
        <w:gridCol w:w="514"/>
        <w:gridCol w:w="11340"/>
        <w:gridCol w:w="25"/>
      </w:tblGrid>
      <w:tr w:rsidR="00B9326E" w:rsidRPr="002132E3" w14:paraId="1DA8BF40" w14:textId="77777777" w:rsidTr="00D978A4">
        <w:trPr>
          <w:gridBefore w:val="1"/>
          <w:gridAfter w:val="1"/>
          <w:wBefore w:w="547" w:type="dxa"/>
          <w:wAfter w:w="25" w:type="dxa"/>
          <w:trHeight w:val="58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3BAC3" w14:textId="77777777" w:rsidR="00B9326E" w:rsidRPr="002132E3" w:rsidRDefault="00B9326E" w:rsidP="00E623B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506DAF" w14:textId="77777777" w:rsidR="00B9326E" w:rsidRPr="002132E3" w:rsidRDefault="00B9326E" w:rsidP="00E623B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C97D0" w14:textId="77777777" w:rsidR="00B9326E" w:rsidRPr="002132E3" w:rsidRDefault="00B9326E" w:rsidP="00E623B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sz w:val="20"/>
                <w:szCs w:val="20"/>
              </w:rPr>
              <w:t xml:space="preserve"> Priority </w:t>
            </w:r>
          </w:p>
        </w:tc>
      </w:tr>
      <w:tr w:rsidR="00D978A4" w:rsidRPr="002132E3" w14:paraId="0F4FDBE0" w14:textId="77777777" w:rsidTr="00D978A4">
        <w:trPr>
          <w:trHeight w:val="435"/>
        </w:trPr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3A26F1" w14:textId="77777777" w:rsidR="00D978A4" w:rsidRPr="002132E3" w:rsidRDefault="00D978A4" w:rsidP="00D16CB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14:paraId="0FC7A275" w14:textId="00F4F5DF" w:rsidR="00547A01" w:rsidRPr="002132E3" w:rsidRDefault="00547A01" w:rsidP="00D16CB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892B7A" w14:textId="77777777" w:rsidR="00D978A4" w:rsidRPr="002132E3" w:rsidRDefault="00547A01" w:rsidP="00D16CB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1.2</w:t>
            </w:r>
          </w:p>
          <w:p w14:paraId="2902C8FD" w14:textId="77777777" w:rsidR="00547A01" w:rsidRPr="002132E3" w:rsidRDefault="00547A01" w:rsidP="00D16CB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2.2</w:t>
            </w:r>
          </w:p>
          <w:p w14:paraId="78B013CE" w14:textId="7EAE330E" w:rsidR="00547A01" w:rsidRPr="002132E3" w:rsidRDefault="00547A01" w:rsidP="00D16CB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F4B39C" w14:textId="77777777" w:rsidR="00D978A4" w:rsidRPr="002132E3" w:rsidRDefault="00D978A4" w:rsidP="00D16CB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Improving digital learning, computer science and digital literacy.</w:t>
            </w:r>
          </w:p>
          <w:p w14:paraId="679B1F31" w14:textId="77777777" w:rsidR="00D978A4" w:rsidRPr="002132E3" w:rsidRDefault="00D978A4" w:rsidP="00D16CB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Improvements in professional engagement and planning and teaching.</w:t>
            </w:r>
          </w:p>
          <w:p w14:paraId="45088B7E" w14:textId="77777777" w:rsidR="00D978A4" w:rsidRPr="002132E3" w:rsidRDefault="00D978A4" w:rsidP="00D16CB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Children and young people leading aspects of digital learning.</w:t>
            </w:r>
          </w:p>
          <w:p w14:paraId="0B8F30CD" w14:textId="38BE6FF3" w:rsidR="00D978A4" w:rsidRPr="002132E3" w:rsidRDefault="00D978A4" w:rsidP="00213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Developing and sustaining partnership links with outside agencies to ensure effective learning and teaching. </w:t>
            </w:r>
          </w:p>
        </w:tc>
      </w:tr>
    </w:tbl>
    <w:p w14:paraId="3BF13BC7" w14:textId="77777777" w:rsidR="00D978A4" w:rsidRPr="002132E3" w:rsidRDefault="00D978A4" w:rsidP="00D978A4">
      <w:pPr>
        <w:rPr>
          <w:rFonts w:ascii="Arial" w:hAnsi="Arial" w:cs="Arial"/>
          <w:sz w:val="20"/>
          <w:szCs w:val="20"/>
        </w:rPr>
      </w:pPr>
    </w:p>
    <w:tbl>
      <w:tblPr>
        <w:tblW w:w="14691" w:type="dxa"/>
        <w:tblInd w:w="-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0"/>
        <w:gridCol w:w="2485"/>
        <w:gridCol w:w="5896"/>
      </w:tblGrid>
      <w:tr w:rsidR="00D978A4" w:rsidRPr="002132E3" w14:paraId="59D06849" w14:textId="77777777" w:rsidTr="00D16CBA">
        <w:trPr>
          <w:trHeight w:val="856"/>
          <w:tblHeader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8F0F25" w14:textId="77777777" w:rsidR="00D978A4" w:rsidRPr="002132E3" w:rsidRDefault="00D978A4" w:rsidP="00D16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Tasks to achieve priority  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7B44CDB6" w14:textId="77777777" w:rsidR="00D978A4" w:rsidRPr="002132E3" w:rsidRDefault="00D978A4" w:rsidP="00D16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94C611" w14:textId="77777777" w:rsidR="00D978A4" w:rsidRPr="002132E3" w:rsidRDefault="00D978A4" w:rsidP="00D16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>Timescale  and checkpoints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7F32E5" w14:textId="77777777" w:rsidR="00D978A4" w:rsidRPr="002132E3" w:rsidRDefault="00D978A4" w:rsidP="00D16CB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sz w:val="20"/>
                <w:szCs w:val="20"/>
              </w:rPr>
              <w:t xml:space="preserve">  Evidence of Impact &gt; (data, observation, views)</w:t>
            </w:r>
          </w:p>
        </w:tc>
      </w:tr>
      <w:tr w:rsidR="00D978A4" w:rsidRPr="002132E3" w14:paraId="2C4D8881" w14:textId="77777777" w:rsidTr="00D16CBA">
        <w:trPr>
          <w:trHeight w:val="290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3DA458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Development and implementation of Digital Learning Framework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E98" w14:textId="77777777" w:rsidR="00D978A4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  <w:t>From August 2019 – June 2020</w:t>
            </w:r>
          </w:p>
          <w:p w14:paraId="76D6860D" w14:textId="6866D3DE" w:rsidR="0036656D" w:rsidRPr="0036656D" w:rsidRDefault="0036656D" w:rsidP="00D16CBA">
            <w:pPr>
              <w:spacing w:before="4"/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0036656D"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  <w:t>DLOL has developed this and on-going updates for 2020/21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E1A8DF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Digital Learning and Technologies Framework</w:t>
            </w:r>
          </w:p>
          <w:p w14:paraId="52182823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Oral feedback at staff meetings.</w:t>
            </w:r>
          </w:p>
          <w:p w14:paraId="03C8983E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Samples of pupil work</w:t>
            </w:r>
          </w:p>
          <w:p w14:paraId="4185279D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D978A4" w:rsidRPr="002132E3" w14:paraId="0C2530BE" w14:textId="77777777" w:rsidTr="00D16CBA">
        <w:trPr>
          <w:trHeight w:val="290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7A87DE" w14:textId="77777777" w:rsidR="00D978A4" w:rsidRPr="002132E3" w:rsidRDefault="00D978A4" w:rsidP="00D16CBA">
            <w:pPr>
              <w:spacing w:before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2E3">
              <w:rPr>
                <w:rFonts w:ascii="Arial" w:hAnsi="Arial" w:cs="Arial"/>
                <w:color w:val="000000" w:themeColor="text1"/>
                <w:sz w:val="20"/>
                <w:szCs w:val="20"/>
              </w:rPr>
              <w:t>Begin the journey towards accreditation as a digital school; Education Scotland/Scottish government website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602" w14:textId="77777777" w:rsidR="00D978A4" w:rsidRDefault="00D978A4" w:rsidP="00D16CBA">
            <w:pPr>
              <w:spacing w:before="4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From September 2019– June 2020</w:t>
            </w:r>
          </w:p>
          <w:p w14:paraId="38BB22AB" w14:textId="7523B70A" w:rsidR="0036656D" w:rsidRPr="002132E3" w:rsidRDefault="0036656D" w:rsidP="00D16CBA">
            <w:pPr>
              <w:spacing w:before="4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36656D"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  <w:t>DLOL has developed this and on-going updates for 2020/21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2DDDD9" w14:textId="77777777" w:rsidR="00D978A4" w:rsidRPr="002132E3" w:rsidRDefault="00D978A4" w:rsidP="00D16CBA">
            <w:pPr>
              <w:spacing w:before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2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Observed improved use of </w:t>
            </w:r>
            <w:proofErr w:type="spellStart"/>
            <w:r w:rsidRPr="002132E3">
              <w:rPr>
                <w:rFonts w:ascii="Arial" w:hAnsi="Arial" w:cs="Arial"/>
                <w:color w:val="000000" w:themeColor="text1"/>
                <w:sz w:val="20"/>
                <w:szCs w:val="20"/>
              </w:rPr>
              <w:t>iPads</w:t>
            </w:r>
            <w:proofErr w:type="spellEnd"/>
            <w:r w:rsidRPr="002132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computers in classrooms.</w:t>
            </w:r>
          </w:p>
          <w:p w14:paraId="40A4C4F8" w14:textId="77777777" w:rsidR="00D978A4" w:rsidRPr="002132E3" w:rsidRDefault="00D978A4" w:rsidP="00D16CBA">
            <w:pPr>
              <w:spacing w:before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978A4" w:rsidRPr="002132E3" w14:paraId="38E84D16" w14:textId="77777777" w:rsidTr="00D16CBA">
        <w:trPr>
          <w:trHeight w:val="290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CBA9EA" w14:textId="77777777" w:rsidR="00D978A4" w:rsidRPr="002132E3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  <w:t xml:space="preserve">All staff CPD - </w:t>
            </w: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Lynn </w:t>
            </w:r>
            <w:proofErr w:type="spellStart"/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MacKenzie</w:t>
            </w:r>
            <w:proofErr w:type="spellEnd"/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to organise and inform staff of CPD events to further develop staff knowledge and understanding of both current and new digital plans/resources/strategies.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E42" w14:textId="77777777" w:rsidR="00D978A4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  <w:t>From August 2019– June 2020</w:t>
            </w:r>
          </w:p>
          <w:p w14:paraId="65423505" w14:textId="076C4141" w:rsidR="0036656D" w:rsidRPr="002132E3" w:rsidRDefault="0036656D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36656D"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  <w:t xml:space="preserve">DLOL has developed this and on-going updates for </w:t>
            </w:r>
            <w:r w:rsidRPr="0036656D"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  <w:lastRenderedPageBreak/>
              <w:t>2020/21</w:t>
            </w:r>
            <w:r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  <w:t>. Most staff awarded or engaged in Apple Teacher award.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F8F7CE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lastRenderedPageBreak/>
              <w:t xml:space="preserve">All staff to sign up to </w:t>
            </w:r>
            <w:proofErr w:type="spellStart"/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Teachables</w:t>
            </w:r>
            <w:proofErr w:type="spellEnd"/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and Apple Teacher online courses. </w:t>
            </w:r>
          </w:p>
          <w:p w14:paraId="65475E65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Records of CPD events</w:t>
            </w:r>
          </w:p>
          <w:p w14:paraId="7DFD2A3F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Staff CPD records</w:t>
            </w:r>
          </w:p>
          <w:p w14:paraId="6DDFAC77" w14:textId="0C8ADC5D" w:rsidR="00D978A4" w:rsidRPr="002132E3" w:rsidRDefault="00D978A4" w:rsidP="002132E3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lastRenderedPageBreak/>
              <w:t>Impact in class lessons</w:t>
            </w:r>
          </w:p>
        </w:tc>
      </w:tr>
      <w:tr w:rsidR="00D978A4" w:rsidRPr="002132E3" w14:paraId="13542FCC" w14:textId="77777777" w:rsidTr="00D16CBA">
        <w:trPr>
          <w:trHeight w:val="290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E22892" w14:textId="77777777" w:rsidR="00D978A4" w:rsidRPr="002132E3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  <w:lastRenderedPageBreak/>
              <w:t xml:space="preserve">Training and Implementation of new ‘Digital Leaders of Learning’ - </w:t>
            </w: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Each Primary 5, 6 and 7 class should have 1/2 learners trained to be ‘Digital Leaders of Learning’. They will be trained on how to use various resources/strategies and help deliver further training to classes and staff. They will meet weekly to evaluate and help plan the school’s digital journey.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B8A" w14:textId="77777777" w:rsidR="00D978A4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  <w:t>From September 2019– June 2020</w:t>
            </w:r>
          </w:p>
          <w:p w14:paraId="793B523C" w14:textId="05979E6E" w:rsidR="0036656D" w:rsidRPr="0036656D" w:rsidRDefault="0036656D" w:rsidP="00D16CBA">
            <w:pPr>
              <w:spacing w:before="4"/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0036656D"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  <w:t>To be repeated and continued in 2020/21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CEC8E5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Establishment of new digital leaders in P5-7</w:t>
            </w:r>
          </w:p>
          <w:p w14:paraId="5EFDF831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Feedback from staff and pupils. </w:t>
            </w:r>
          </w:p>
          <w:p w14:paraId="50276B82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Records from their meetings</w:t>
            </w:r>
          </w:p>
        </w:tc>
      </w:tr>
      <w:tr w:rsidR="00D978A4" w:rsidRPr="002132E3" w14:paraId="537BE4D6" w14:textId="77777777" w:rsidTr="00D16CBA">
        <w:trPr>
          <w:trHeight w:val="290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BA6939" w14:textId="77777777" w:rsidR="00D978A4" w:rsidRPr="002132E3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  <w:t>Digital Learning Week (Date TBC)</w:t>
            </w:r>
          </w:p>
          <w:p w14:paraId="4D636774" w14:textId="77777777" w:rsidR="00D978A4" w:rsidRPr="002132E3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  <w:t xml:space="preserve">All classes to participate in Digital Learning Week. </w:t>
            </w:r>
          </w:p>
          <w:p w14:paraId="7984AC5F" w14:textId="77777777" w:rsidR="00D978A4" w:rsidRPr="002132E3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87A7" w14:textId="77777777" w:rsidR="00D978A4" w:rsidRDefault="00D978A4" w:rsidP="00D16CBA">
            <w:pPr>
              <w:spacing w:before="4"/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eastAsia="Arial Unicode MS" w:hAnsiTheme="minorBidi" w:cstheme="minorBidi"/>
                <w:color w:val="000000" w:themeColor="text1"/>
                <w:sz w:val="20"/>
                <w:szCs w:val="20"/>
              </w:rPr>
              <w:t>May 2020</w:t>
            </w:r>
          </w:p>
          <w:p w14:paraId="71D5B38B" w14:textId="7D51D327" w:rsidR="0036656D" w:rsidRPr="0036656D" w:rsidRDefault="0036656D" w:rsidP="00D16CBA">
            <w:pPr>
              <w:spacing w:before="4"/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6656D"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  <w:t>Covid</w:t>
            </w:r>
            <w:proofErr w:type="spellEnd"/>
            <w:r w:rsidRPr="0036656D">
              <w:rPr>
                <w:rFonts w:asciiTheme="minorBidi" w:eastAsia="Arial Unicode MS" w:hAnsiTheme="minorBidi" w:cstheme="minorBidi"/>
                <w:i/>
                <w:iCs/>
                <w:color w:val="000000" w:themeColor="text1"/>
                <w:sz w:val="20"/>
                <w:szCs w:val="20"/>
              </w:rPr>
              <w:t xml:space="preserve"> 19 cancelled this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55BF3A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Staff feedback </w:t>
            </w:r>
          </w:p>
          <w:p w14:paraId="2A95E4EB" w14:textId="77777777" w:rsidR="00D978A4" w:rsidRPr="002132E3" w:rsidRDefault="00D978A4" w:rsidP="00D16CBA">
            <w:pPr>
              <w:spacing w:before="4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132E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Samples of pupil work</w:t>
            </w:r>
          </w:p>
        </w:tc>
      </w:tr>
      <w:tr w:rsidR="00D978A4" w:rsidRPr="002132E3" w14:paraId="524EF4F0" w14:textId="77777777" w:rsidTr="00D16CBA">
        <w:trPr>
          <w:trHeight w:val="290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06BAEF" w14:textId="77777777" w:rsidR="00D978A4" w:rsidRPr="002132E3" w:rsidRDefault="00D978A4" w:rsidP="00D16CBA">
            <w:pPr>
              <w:spacing w:before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2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Training and implementation of </w:t>
            </w:r>
            <w:proofErr w:type="spellStart"/>
            <w:r w:rsidRPr="002132E3">
              <w:rPr>
                <w:rFonts w:ascii="Arial" w:hAnsi="Arial" w:cs="Arial"/>
                <w:color w:val="000000" w:themeColor="text1"/>
                <w:sz w:val="20"/>
                <w:szCs w:val="20"/>
              </w:rPr>
              <w:t>iPad</w:t>
            </w:r>
            <w:proofErr w:type="spellEnd"/>
            <w:r w:rsidRPr="002132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accessibility features to support pupils with additional needs.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5EE" w14:textId="77777777" w:rsidR="00D978A4" w:rsidRDefault="00D978A4" w:rsidP="00D16CBA">
            <w:pPr>
              <w:spacing w:before="4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2132E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From August 2019– June 2020</w:t>
            </w:r>
          </w:p>
          <w:p w14:paraId="443E50D2" w14:textId="769F018D" w:rsidR="0036656D" w:rsidRPr="0036656D" w:rsidRDefault="0036656D" w:rsidP="00D16CBA">
            <w:pPr>
              <w:spacing w:before="4"/>
              <w:rPr>
                <w:rFonts w:ascii="Arial" w:eastAsia="Arial Unicode M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6656D">
              <w:rPr>
                <w:rFonts w:ascii="Arial" w:eastAsia="Arial Unicode MS" w:hAnsi="Arial" w:cs="Arial"/>
                <w:i/>
                <w:iCs/>
                <w:color w:val="000000" w:themeColor="text1"/>
                <w:sz w:val="20"/>
                <w:szCs w:val="20"/>
              </w:rPr>
              <w:t>Continuing in 2020/21, IDL particularly successful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AF54A5" w14:textId="77777777" w:rsidR="00D978A4" w:rsidRPr="002132E3" w:rsidRDefault="00D978A4" w:rsidP="00D16CBA">
            <w:pPr>
              <w:spacing w:before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2E3">
              <w:rPr>
                <w:rFonts w:ascii="Arial" w:hAnsi="Arial" w:cs="Arial"/>
                <w:color w:val="000000" w:themeColor="text1"/>
                <w:sz w:val="20"/>
                <w:szCs w:val="20"/>
              </w:rPr>
              <w:t>Staff and pupil feedback</w:t>
            </w:r>
          </w:p>
        </w:tc>
      </w:tr>
    </w:tbl>
    <w:p w14:paraId="32CE89BF" w14:textId="77777777" w:rsidR="00D978A4" w:rsidRDefault="00D978A4" w:rsidP="00D978A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E6802A6" w14:textId="77777777" w:rsidR="000B5338" w:rsidRPr="002132E3" w:rsidRDefault="000B5338" w:rsidP="00D978A4">
      <w:pPr>
        <w:rPr>
          <w:rFonts w:ascii="Arial" w:hAnsi="Arial" w:cs="Arial"/>
          <w:sz w:val="20"/>
          <w:szCs w:val="20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646"/>
      </w:tblGrid>
      <w:tr w:rsidR="00D978A4" w:rsidRPr="002132E3" w14:paraId="174ABF92" w14:textId="77777777" w:rsidTr="00D16CBA">
        <w:tc>
          <w:tcPr>
            <w:tcW w:w="6096" w:type="dxa"/>
            <w:shd w:val="clear" w:color="auto" w:fill="B3B3B3"/>
          </w:tcPr>
          <w:p w14:paraId="38874439" w14:textId="77777777" w:rsidR="00D978A4" w:rsidRPr="002132E3" w:rsidRDefault="00D978A4" w:rsidP="00D16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50FE66" w14:textId="77777777" w:rsidR="00D978A4" w:rsidRPr="002132E3" w:rsidRDefault="00D978A4" w:rsidP="00D16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leading on this priority – including partners                                                                                                     </w:t>
            </w:r>
          </w:p>
          <w:p w14:paraId="163C51AB" w14:textId="77777777" w:rsidR="00D978A4" w:rsidRPr="002132E3" w:rsidRDefault="00D978A4" w:rsidP="00D16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B3B3B3"/>
          </w:tcPr>
          <w:p w14:paraId="2315D2F5" w14:textId="77777777" w:rsidR="00D978A4" w:rsidRPr="002132E3" w:rsidRDefault="00D978A4" w:rsidP="00D16C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Resources and staff development</w:t>
            </w:r>
          </w:p>
        </w:tc>
      </w:tr>
      <w:tr w:rsidR="00D978A4" w:rsidRPr="002132E3" w14:paraId="0840EE76" w14:textId="77777777" w:rsidTr="00D16CBA">
        <w:tc>
          <w:tcPr>
            <w:tcW w:w="6096" w:type="dxa"/>
            <w:shd w:val="clear" w:color="auto" w:fill="auto"/>
          </w:tcPr>
          <w:p w14:paraId="29A41138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Lead Role: Lynn </w:t>
            </w:r>
            <w:proofErr w:type="spellStart"/>
            <w:r w:rsidRPr="002132E3">
              <w:rPr>
                <w:rFonts w:ascii="Arial" w:hAnsi="Arial" w:cs="Arial"/>
                <w:sz w:val="20"/>
                <w:szCs w:val="20"/>
              </w:rPr>
              <w:t>MacKenzie</w:t>
            </w:r>
            <w:proofErr w:type="spellEnd"/>
            <w:r w:rsidRPr="002132E3">
              <w:rPr>
                <w:rFonts w:ascii="Arial" w:hAnsi="Arial" w:cs="Arial"/>
                <w:sz w:val="20"/>
                <w:szCs w:val="20"/>
              </w:rPr>
              <w:t xml:space="preserve"> (DLOL)</w:t>
            </w:r>
          </w:p>
          <w:p w14:paraId="16354845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23804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Partnerships with:</w:t>
            </w:r>
          </w:p>
          <w:p w14:paraId="5CCBA6BA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>Education Scotland</w:t>
            </w:r>
          </w:p>
          <w:p w14:paraId="0BC80D08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Apple Store </w:t>
            </w:r>
            <w:proofErr w:type="spellStart"/>
            <w:r w:rsidRPr="002132E3">
              <w:rPr>
                <w:rFonts w:ascii="Arial" w:hAnsi="Arial" w:cs="Arial"/>
                <w:sz w:val="20"/>
                <w:szCs w:val="20"/>
              </w:rPr>
              <w:t>Braehead</w:t>
            </w:r>
            <w:proofErr w:type="spellEnd"/>
            <w:r w:rsidRPr="002132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A8AF1F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</w:tcPr>
          <w:p w14:paraId="2652E91E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32E3">
              <w:rPr>
                <w:rFonts w:ascii="Arial" w:hAnsi="Arial" w:cs="Arial"/>
                <w:sz w:val="20"/>
                <w:szCs w:val="20"/>
                <w:u w:val="single"/>
              </w:rPr>
              <w:t>Resources</w:t>
            </w:r>
          </w:p>
          <w:p w14:paraId="55C5E7DB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Digital Learning questionnaires, feedback forms </w:t>
            </w:r>
            <w:proofErr w:type="spellStart"/>
            <w:r w:rsidRPr="002132E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14:paraId="245CB319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Apple resources for example </w:t>
            </w:r>
            <w:proofErr w:type="spellStart"/>
            <w:r w:rsidRPr="002132E3"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  <w:r w:rsidRPr="002132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132E3">
              <w:rPr>
                <w:rFonts w:ascii="Arial" w:hAnsi="Arial" w:cs="Arial"/>
                <w:sz w:val="20"/>
                <w:szCs w:val="20"/>
              </w:rPr>
              <w:t>iPencils</w:t>
            </w:r>
            <w:proofErr w:type="spellEnd"/>
          </w:p>
          <w:p w14:paraId="6D025D15" w14:textId="2F5E6515" w:rsidR="00D978A4" w:rsidRPr="002132E3" w:rsidRDefault="00D978A4" w:rsidP="002132E3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Green screen resources. </w:t>
            </w:r>
          </w:p>
          <w:p w14:paraId="0EB9D941" w14:textId="77777777" w:rsidR="00D978A4" w:rsidRPr="002132E3" w:rsidRDefault="00D978A4" w:rsidP="00D16CBA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  <w:u w:val="single"/>
              </w:rPr>
              <w:t>Staff development:</w:t>
            </w:r>
            <w:r w:rsidRPr="002132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B20399" w14:textId="5358B0FE" w:rsidR="00D978A4" w:rsidRPr="002132E3" w:rsidRDefault="00D978A4" w:rsidP="002132E3">
            <w:pPr>
              <w:rPr>
                <w:rFonts w:ascii="Arial" w:hAnsi="Arial" w:cs="Arial"/>
                <w:sz w:val="20"/>
                <w:szCs w:val="20"/>
              </w:rPr>
            </w:pPr>
            <w:r w:rsidRPr="002132E3">
              <w:rPr>
                <w:rFonts w:ascii="Arial" w:hAnsi="Arial" w:cs="Arial"/>
                <w:sz w:val="20"/>
                <w:szCs w:val="20"/>
              </w:rPr>
              <w:t xml:space="preserve">Education Scotland Benchmark Statements. </w:t>
            </w:r>
          </w:p>
        </w:tc>
      </w:tr>
    </w:tbl>
    <w:p w14:paraId="5128D458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2667244A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5285D551" w14:textId="6053FB12" w:rsidR="00343305" w:rsidRPr="0053140D" w:rsidRDefault="00343305" w:rsidP="0053140D">
      <w:pPr>
        <w:rPr>
          <w:rFonts w:ascii="Arial" w:hAnsi="Arial" w:cs="Arial"/>
          <w:b/>
          <w:bCs/>
          <w:sz w:val="22"/>
          <w:szCs w:val="22"/>
        </w:rPr>
      </w:pPr>
    </w:p>
    <w:sectPr w:rsidR="00343305" w:rsidRPr="0053140D" w:rsidSect="00E623B7">
      <w:footerReference w:type="default" r:id="rId10"/>
      <w:pgSz w:w="16838" w:h="11906" w:orient="landscape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A6947" w14:textId="77777777" w:rsidR="00E623B7" w:rsidRDefault="00E623B7">
      <w:r>
        <w:separator/>
      </w:r>
    </w:p>
  </w:endnote>
  <w:endnote w:type="continuationSeparator" w:id="0">
    <w:p w14:paraId="619C14B8" w14:textId="77777777" w:rsidR="00E623B7" w:rsidRDefault="00E6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3710" w14:textId="77777777" w:rsidR="00E623B7" w:rsidRPr="00EA6BA8" w:rsidRDefault="00E623B7" w:rsidP="00E623B7">
    <w:pPr>
      <w:pStyle w:val="Heading1"/>
      <w:spacing w:before="0" w:after="0"/>
      <w:rPr>
        <w:rFonts w:cs="Arial"/>
        <w:bCs/>
        <w:kern w:val="0"/>
        <w:sz w:val="20"/>
        <w:lang w:val="en-GB" w:eastAsia="en-US"/>
      </w:rPr>
    </w:pPr>
    <w:r w:rsidRPr="00EA6BA8">
      <w:rPr>
        <w:kern w:val="0"/>
        <w:sz w:val="20"/>
      </w:rPr>
      <w:t>Glasgow City Co</w:t>
    </w:r>
    <w:r>
      <w:rPr>
        <w:kern w:val="0"/>
        <w:sz w:val="20"/>
      </w:rPr>
      <w:t xml:space="preserve">uncil Education Services: </w:t>
    </w:r>
    <w:r w:rsidRPr="00EA6BA8">
      <w:rPr>
        <w:kern w:val="0"/>
        <w:sz w:val="20"/>
      </w:rPr>
      <w:t xml:space="preserve">Improvement Planning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500F9" w14:textId="77777777" w:rsidR="00E623B7" w:rsidRDefault="00E623B7">
      <w:r>
        <w:separator/>
      </w:r>
    </w:p>
  </w:footnote>
  <w:footnote w:type="continuationSeparator" w:id="0">
    <w:p w14:paraId="31A4626C" w14:textId="77777777" w:rsidR="00E623B7" w:rsidRDefault="00E6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4B3"/>
    <w:multiLevelType w:val="hybridMultilevel"/>
    <w:tmpl w:val="256A9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213"/>
    <w:multiLevelType w:val="hybridMultilevel"/>
    <w:tmpl w:val="4D32F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0361"/>
    <w:multiLevelType w:val="hybridMultilevel"/>
    <w:tmpl w:val="33F21894"/>
    <w:lvl w:ilvl="0" w:tplc="EA2AD7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56F02"/>
    <w:multiLevelType w:val="hybridMultilevel"/>
    <w:tmpl w:val="BDE20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D6F5D"/>
    <w:multiLevelType w:val="hybridMultilevel"/>
    <w:tmpl w:val="12E41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6619D"/>
    <w:multiLevelType w:val="hybridMultilevel"/>
    <w:tmpl w:val="424E0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E11A4"/>
    <w:multiLevelType w:val="hybridMultilevel"/>
    <w:tmpl w:val="FFCCC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23F86"/>
    <w:multiLevelType w:val="hybridMultilevel"/>
    <w:tmpl w:val="741E1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323E5"/>
    <w:multiLevelType w:val="hybridMultilevel"/>
    <w:tmpl w:val="9AECF192"/>
    <w:lvl w:ilvl="0" w:tplc="14AA1EA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10"/>
    <w:rsid w:val="00005393"/>
    <w:rsid w:val="00014FB5"/>
    <w:rsid w:val="000275C1"/>
    <w:rsid w:val="0003713F"/>
    <w:rsid w:val="000B5338"/>
    <w:rsid w:val="000B569F"/>
    <w:rsid w:val="000B639E"/>
    <w:rsid w:val="000E6510"/>
    <w:rsid w:val="00101BCC"/>
    <w:rsid w:val="00105EC0"/>
    <w:rsid w:val="001D56D1"/>
    <w:rsid w:val="001F64D5"/>
    <w:rsid w:val="00207478"/>
    <w:rsid w:val="002132E3"/>
    <w:rsid w:val="00224527"/>
    <w:rsid w:val="002644DC"/>
    <w:rsid w:val="002A0716"/>
    <w:rsid w:val="002B76A1"/>
    <w:rsid w:val="002B7961"/>
    <w:rsid w:val="002D7427"/>
    <w:rsid w:val="002F2474"/>
    <w:rsid w:val="003151C1"/>
    <w:rsid w:val="0032329C"/>
    <w:rsid w:val="00343305"/>
    <w:rsid w:val="003527F0"/>
    <w:rsid w:val="0036656D"/>
    <w:rsid w:val="0041232D"/>
    <w:rsid w:val="004912B2"/>
    <w:rsid w:val="00527CC1"/>
    <w:rsid w:val="0053140D"/>
    <w:rsid w:val="00547A01"/>
    <w:rsid w:val="005C60D6"/>
    <w:rsid w:val="00627E61"/>
    <w:rsid w:val="006B57C3"/>
    <w:rsid w:val="006C4FDD"/>
    <w:rsid w:val="006D4E93"/>
    <w:rsid w:val="007351F4"/>
    <w:rsid w:val="00742DB3"/>
    <w:rsid w:val="00773391"/>
    <w:rsid w:val="007C5855"/>
    <w:rsid w:val="007D41C3"/>
    <w:rsid w:val="00827931"/>
    <w:rsid w:val="00830D10"/>
    <w:rsid w:val="00844FDA"/>
    <w:rsid w:val="00847734"/>
    <w:rsid w:val="0085311B"/>
    <w:rsid w:val="008A6E2C"/>
    <w:rsid w:val="008B25CC"/>
    <w:rsid w:val="008F1B95"/>
    <w:rsid w:val="00984377"/>
    <w:rsid w:val="009C5CCC"/>
    <w:rsid w:val="009F7719"/>
    <w:rsid w:val="00A2139F"/>
    <w:rsid w:val="00A26E05"/>
    <w:rsid w:val="00AD7553"/>
    <w:rsid w:val="00AF0861"/>
    <w:rsid w:val="00B037C3"/>
    <w:rsid w:val="00B04119"/>
    <w:rsid w:val="00B37127"/>
    <w:rsid w:val="00B4749A"/>
    <w:rsid w:val="00B5145B"/>
    <w:rsid w:val="00B629CB"/>
    <w:rsid w:val="00B871C4"/>
    <w:rsid w:val="00B9326E"/>
    <w:rsid w:val="00BB5C2A"/>
    <w:rsid w:val="00BF5182"/>
    <w:rsid w:val="00C1218E"/>
    <w:rsid w:val="00C25DF3"/>
    <w:rsid w:val="00C3019B"/>
    <w:rsid w:val="00C52CCB"/>
    <w:rsid w:val="00D21A4A"/>
    <w:rsid w:val="00D978A4"/>
    <w:rsid w:val="00DA15D9"/>
    <w:rsid w:val="00DD2523"/>
    <w:rsid w:val="00DD7AF3"/>
    <w:rsid w:val="00DF1932"/>
    <w:rsid w:val="00DF206B"/>
    <w:rsid w:val="00E128AC"/>
    <w:rsid w:val="00E623B7"/>
    <w:rsid w:val="00E66CC9"/>
    <w:rsid w:val="00E70D21"/>
    <w:rsid w:val="00E96C28"/>
    <w:rsid w:val="00F14975"/>
    <w:rsid w:val="00F153EF"/>
    <w:rsid w:val="00F603EA"/>
    <w:rsid w:val="00F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D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D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830D10"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830D1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D10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830D10"/>
    <w:rPr>
      <w:rFonts w:ascii="Times New Roman" w:eastAsia="Times New Roman" w:hAnsi="Times New Roman" w:cs="Times New Roman"/>
      <w:b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0D1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30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D1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2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351F4"/>
    <w:pPr>
      <w:tabs>
        <w:tab w:val="left" w:pos="1600"/>
      </w:tabs>
    </w:pPr>
    <w:rPr>
      <w:rFonts w:ascii="Arial" w:hAnsi="Arial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51F4"/>
    <w:rPr>
      <w:rFonts w:ascii="Arial" w:eastAsia="Times New Roman" w:hAnsi="Arial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1F4"/>
    <w:pPr>
      <w:ind w:left="720"/>
      <w:contextualSpacing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D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830D10"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830D1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D10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830D10"/>
    <w:rPr>
      <w:rFonts w:ascii="Times New Roman" w:eastAsia="Times New Roman" w:hAnsi="Times New Roman" w:cs="Times New Roman"/>
      <w:b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0D1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30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D1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2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351F4"/>
    <w:pPr>
      <w:tabs>
        <w:tab w:val="left" w:pos="1600"/>
      </w:tabs>
    </w:pPr>
    <w:rPr>
      <w:rFonts w:ascii="Arial" w:hAnsi="Arial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51F4"/>
    <w:rPr>
      <w:rFonts w:ascii="Arial" w:eastAsia="Times New Roman" w:hAnsi="Arial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1F4"/>
    <w:pPr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6BF9-E358-467C-8A81-FCD36DDF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Jennifer</dc:creator>
  <cp:lastModifiedBy>Mackay, G  ( Scotstoun Primary )</cp:lastModifiedBy>
  <cp:revision>25</cp:revision>
  <cp:lastPrinted>2017-05-22T13:35:00Z</cp:lastPrinted>
  <dcterms:created xsi:type="dcterms:W3CDTF">2019-07-30T12:39:00Z</dcterms:created>
  <dcterms:modified xsi:type="dcterms:W3CDTF">2020-09-16T10:53:00Z</dcterms:modified>
</cp:coreProperties>
</file>